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B73B" w14:textId="77777777" w:rsidR="00045F21" w:rsidRPr="00424BD2" w:rsidRDefault="00045F21" w:rsidP="009E61AC">
      <w:pPr>
        <w:jc w:val="center"/>
        <w:rPr>
          <w:rFonts w:eastAsiaTheme="minorHAnsi"/>
          <w:b/>
          <w:bCs/>
          <w:sz w:val="40"/>
          <w:szCs w:val="40"/>
          <w:lang w:val="fr-CH"/>
        </w:rPr>
      </w:pPr>
      <w:r w:rsidRPr="00424BD2">
        <w:rPr>
          <w:rFonts w:eastAsiaTheme="minorHAnsi"/>
          <w:b/>
          <w:bCs/>
          <w:sz w:val="40"/>
          <w:szCs w:val="40"/>
          <w:lang w:val="fr-CH"/>
        </w:rPr>
        <w:t>Exploiter les atouts des approches plurielles en ce qui concerne la motivation</w:t>
      </w:r>
    </w:p>
    <w:p w14:paraId="3848824E" w14:textId="77777777" w:rsidR="00045F21" w:rsidRPr="009E61AC" w:rsidRDefault="00045F21" w:rsidP="00045F21">
      <w:pPr>
        <w:framePr w:hSpace="141" w:wrap="around" w:vAnchor="page" w:hAnchor="margin" w:y="1621"/>
        <w:jc w:val="center"/>
        <w:rPr>
          <w:b/>
          <w:bCs/>
          <w:sz w:val="36"/>
          <w:szCs w:val="36"/>
          <w:lang w:val="fr-FR"/>
        </w:rPr>
      </w:pPr>
    </w:p>
    <w:p w14:paraId="0EBDB051" w14:textId="7BC472F5" w:rsidR="00045F21" w:rsidRDefault="00DA4C65" w:rsidP="00045F21">
      <w:pPr>
        <w:jc w:val="center"/>
        <w:rPr>
          <w:rFonts w:ascii="Century Gothic" w:hAnsi="Century Gothic" w:cstheme="minorHAnsi"/>
          <w:lang w:val="fr-FR"/>
        </w:rPr>
      </w:pPr>
      <w:bookmarkStart w:id="0" w:name="_Hlk147492704"/>
      <w:r>
        <w:rPr>
          <w:rFonts w:ascii="Century Gothic" w:hAnsi="Century Gothic" w:cstheme="minorHAnsi"/>
          <w:noProof/>
          <w:lang w:val="fr-FR"/>
        </w:rPr>
        <w:drawing>
          <wp:anchor distT="0" distB="0" distL="114300" distR="114300" simplePos="0" relativeHeight="251660288" behindDoc="1" locked="0" layoutInCell="1" allowOverlap="1" wp14:anchorId="7D3C8982" wp14:editId="2F0A0624">
            <wp:simplePos x="0" y="0"/>
            <wp:positionH relativeFrom="margin">
              <wp:posOffset>710950</wp:posOffset>
            </wp:positionH>
            <wp:positionV relativeFrom="margin">
              <wp:posOffset>946501</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59264" behindDoc="0" locked="0" layoutInCell="1" allowOverlap="1" wp14:anchorId="4F533928" wp14:editId="5D76A92F">
            <wp:simplePos x="0" y="0"/>
            <wp:positionH relativeFrom="margin">
              <wp:posOffset>1146175</wp:posOffset>
            </wp:positionH>
            <wp:positionV relativeFrom="margin">
              <wp:posOffset>950947</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121627CD" w14:textId="39FEB722" w:rsidR="00951BD0" w:rsidRPr="009E61AC" w:rsidRDefault="00045F21" w:rsidP="009E61AC">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p>
    <w:bookmarkEnd w:id="0"/>
    <w:p w14:paraId="3F1C75B5" w14:textId="77777777" w:rsidR="008B11C9" w:rsidRPr="008B11C9" w:rsidRDefault="008B11C9" w:rsidP="008B11C9">
      <w:pPr>
        <w:rPr>
          <w:lang w:val="fr-CH"/>
        </w:rPr>
      </w:pPr>
    </w:p>
    <w:p w14:paraId="27220606" w14:textId="4CAFDF4B" w:rsidR="00215294" w:rsidRPr="008B11C9" w:rsidRDefault="00215294" w:rsidP="00215294">
      <w:pPr>
        <w:pStyle w:val="Heading3"/>
        <w:rPr>
          <w:rFonts w:cs="Calibri"/>
          <w:b w:val="0"/>
          <w:bCs/>
          <w:lang w:val="fr-CH"/>
        </w:rPr>
      </w:pPr>
      <w:r w:rsidRPr="008B11C9">
        <w:rPr>
          <w:rFonts w:cs="Calibri"/>
          <w:bCs/>
          <w:lang w:val="fr-CH"/>
        </w:rPr>
        <w:t xml:space="preserve">I. Introduction. La motivation en classe de langues </w:t>
      </w:r>
    </w:p>
    <w:p w14:paraId="5F4DE267" w14:textId="2984A219" w:rsidR="00215294" w:rsidRPr="00424BD2" w:rsidRDefault="00215294" w:rsidP="00215294">
      <w:pPr>
        <w:rPr>
          <w:rFonts w:ascii="Century Gothic" w:hAnsi="Century Gothic" w:cs="Calibri"/>
          <w:b/>
          <w:bCs/>
          <w:lang w:val="fr-CH"/>
        </w:rPr>
      </w:pPr>
      <w:bookmarkStart w:id="1" w:name="Etape1"/>
      <w:r w:rsidRPr="00424BD2">
        <w:rPr>
          <w:rFonts w:ascii="Century Gothic" w:hAnsi="Century Gothic" w:cs="Calibri"/>
          <w:b/>
          <w:bCs/>
          <w:lang w:val="fr-CH"/>
        </w:rPr>
        <w:t xml:space="preserve">Étape 1 </w:t>
      </w:r>
      <w:bookmarkEnd w:id="1"/>
      <w:r w:rsidRPr="00424BD2">
        <w:rPr>
          <w:rFonts w:ascii="Century Gothic" w:hAnsi="Century Gothic" w:cs="Calibri"/>
          <w:b/>
          <w:bCs/>
          <w:lang w:val="fr-CH"/>
        </w:rPr>
        <w:t xml:space="preserve">La motivation en classe de langues – caractéristiques des tâches et stratégies des enseignant·es   </w:t>
      </w:r>
      <w:r w:rsidRPr="00424BD2">
        <w:rPr>
          <w:rFonts w:ascii="Century Gothic" w:hAnsi="Century Gothic" w:cs="Calibri"/>
          <w:lang w:val="fr-CH"/>
        </w:rPr>
        <w:t xml:space="preserve"> </w:t>
      </w:r>
    </w:p>
    <w:p w14:paraId="1CD702C0" w14:textId="31A5A844"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1. En petits groupes, faites un </w:t>
      </w:r>
      <w:r w:rsidRPr="00215294">
        <w:rPr>
          <w:rFonts w:ascii="Calibri" w:eastAsia="Calibri" w:hAnsi="Calibri" w:cs="Calibri"/>
          <w:i/>
          <w:iCs/>
          <w:lang w:val="fr-CH"/>
        </w:rPr>
        <w:t xml:space="preserve">brainstorming </w:t>
      </w:r>
      <w:r w:rsidRPr="00215294">
        <w:rPr>
          <w:rFonts w:ascii="Calibri" w:eastAsia="Calibri" w:hAnsi="Calibri" w:cs="Calibri"/>
          <w:lang w:val="fr-CH"/>
        </w:rPr>
        <w:t xml:space="preserve">/remue-méninges des stratégies qu’un·e enseignant·e peut utiliser en classe de langue pour générer, maintenir et renforcer la motivation des apprenant·es pour l’apprentissage des langues. </w:t>
      </w:r>
    </w:p>
    <w:p w14:paraId="7F913A44" w14:textId="7777777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2. En groupes    </w:t>
      </w:r>
    </w:p>
    <w:p w14:paraId="01753D97" w14:textId="77777777" w:rsidR="00215294" w:rsidRPr="00215294" w:rsidRDefault="00215294" w:rsidP="00215294">
      <w:pPr>
        <w:rPr>
          <w:rFonts w:ascii="Calibri" w:eastAsia="Calibri" w:hAnsi="Calibri" w:cs="Calibri"/>
          <w:lang w:val="fr-CH"/>
        </w:rPr>
      </w:pPr>
      <w:bookmarkStart w:id="2" w:name="Etape1_2"/>
      <w:r w:rsidRPr="00215294">
        <w:rPr>
          <w:rFonts w:ascii="Calibri" w:eastAsia="Calibri" w:hAnsi="Calibri" w:cs="Calibri"/>
          <w:lang w:val="fr-CH"/>
        </w:rPr>
        <w:t>Prenez</w:t>
      </w:r>
      <w:bookmarkEnd w:id="2"/>
      <w:r w:rsidRPr="00215294">
        <w:rPr>
          <w:rFonts w:ascii="Calibri" w:eastAsia="Calibri" w:hAnsi="Calibri" w:cs="Calibri"/>
          <w:lang w:val="fr-CH"/>
        </w:rPr>
        <w:t xml:space="preserve"> un extrait d’un des moyens d’enseignements qui est utilisé dans votre contexte et analysez-le à l’aide des tableaux figurant ci-dessous, selon ces deux axes :</w:t>
      </w:r>
    </w:p>
    <w:p w14:paraId="09C87924" w14:textId="7777777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a) les caractéristiques de la tâche qui peuvent susciter la motivation chez les apprenant·es</w:t>
      </w:r>
    </w:p>
    <w:p w14:paraId="6ADBFECB" w14:textId="7777777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b) la façon dont l’enseignant·e peut favoriser et maintenir cette motivation </w:t>
      </w:r>
    </w:p>
    <w:p w14:paraId="14CA973D" w14:textId="77777777" w:rsidR="00215294" w:rsidRPr="00215294" w:rsidRDefault="00215294" w:rsidP="00215294">
      <w:pPr>
        <w:rPr>
          <w:rFonts w:ascii="Calibri" w:eastAsia="Calibri" w:hAnsi="Calibri" w:cs="Calibri"/>
          <w:lang w:val="fr-CH"/>
        </w:rPr>
      </w:pPr>
    </w:p>
    <w:p w14:paraId="3B18C72B" w14:textId="77777777" w:rsidR="00215294" w:rsidRPr="00215294" w:rsidRDefault="00215294" w:rsidP="00215294">
      <w:pPr>
        <w:jc w:val="center"/>
        <w:rPr>
          <w:rFonts w:ascii="Calibri" w:eastAsia="Calibri" w:hAnsi="Calibri" w:cs="Calibri"/>
          <w:lang w:val="fr-CH"/>
        </w:rPr>
      </w:pPr>
      <w:r w:rsidRPr="00215294">
        <w:rPr>
          <w:rFonts w:ascii="Calibri" w:eastAsia="Calibri" w:hAnsi="Calibri" w:cs="Calibri"/>
          <w:lang w:val="fr-CH"/>
        </w:rPr>
        <w:t>Éléments de cet extrait qui peuvent être motivants pour les apprenant·es</w:t>
      </w:r>
    </w:p>
    <w:tbl>
      <w:tblPr>
        <w:tblpPr w:leftFromText="141" w:rightFromText="141" w:vertAnchor="text" w:horzAnchor="margin" w:tblpXSpec="center" w:tblpY="14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52"/>
      </w:tblGrid>
      <w:tr w:rsidR="00215294" w:rsidRPr="00981089" w14:paraId="76157BE5" w14:textId="77777777" w:rsidTr="00401384">
        <w:tc>
          <w:tcPr>
            <w:tcW w:w="5000" w:type="pct"/>
            <w:shd w:val="clear" w:color="auto" w:fill="auto"/>
            <w:tcMar>
              <w:top w:w="100" w:type="dxa"/>
              <w:left w:w="100" w:type="dxa"/>
              <w:bottom w:w="100" w:type="dxa"/>
              <w:right w:w="100" w:type="dxa"/>
            </w:tcMar>
          </w:tcPr>
          <w:p w14:paraId="409D8574" w14:textId="77777777" w:rsidR="00215294" w:rsidRPr="00215294" w:rsidRDefault="00215294" w:rsidP="00CC0C06">
            <w:pPr>
              <w:widowControl w:val="0"/>
              <w:spacing w:line="240" w:lineRule="auto"/>
              <w:rPr>
                <w:rFonts w:ascii="Calibri" w:eastAsia="Calibri" w:hAnsi="Calibri" w:cs="Calibri"/>
                <w:lang w:val="fr-CH"/>
              </w:rPr>
            </w:pPr>
          </w:p>
        </w:tc>
      </w:tr>
      <w:tr w:rsidR="00215294" w:rsidRPr="00981089" w14:paraId="55643E07" w14:textId="77777777" w:rsidTr="00401384">
        <w:tc>
          <w:tcPr>
            <w:tcW w:w="5000" w:type="pct"/>
            <w:shd w:val="clear" w:color="auto" w:fill="auto"/>
            <w:tcMar>
              <w:top w:w="100" w:type="dxa"/>
              <w:left w:w="100" w:type="dxa"/>
              <w:bottom w:w="100" w:type="dxa"/>
              <w:right w:w="100" w:type="dxa"/>
            </w:tcMar>
          </w:tcPr>
          <w:p w14:paraId="313EE858" w14:textId="77777777" w:rsidR="00215294" w:rsidRPr="00215294" w:rsidRDefault="00215294" w:rsidP="00CC0C06">
            <w:pPr>
              <w:widowControl w:val="0"/>
              <w:spacing w:line="240" w:lineRule="auto"/>
              <w:rPr>
                <w:rFonts w:ascii="Calibri" w:eastAsia="Calibri" w:hAnsi="Calibri" w:cs="Calibri"/>
                <w:lang w:val="fr-CH"/>
              </w:rPr>
            </w:pPr>
          </w:p>
        </w:tc>
      </w:tr>
      <w:tr w:rsidR="00215294" w:rsidRPr="00981089" w14:paraId="4DD26844" w14:textId="77777777" w:rsidTr="00401384">
        <w:tc>
          <w:tcPr>
            <w:tcW w:w="5000" w:type="pct"/>
            <w:shd w:val="clear" w:color="auto" w:fill="auto"/>
            <w:tcMar>
              <w:top w:w="100" w:type="dxa"/>
              <w:left w:w="100" w:type="dxa"/>
              <w:bottom w:w="100" w:type="dxa"/>
              <w:right w:w="100" w:type="dxa"/>
            </w:tcMar>
          </w:tcPr>
          <w:p w14:paraId="01AC6604" w14:textId="77777777" w:rsidR="00215294" w:rsidRPr="00215294" w:rsidRDefault="00215294" w:rsidP="00CC0C06">
            <w:pPr>
              <w:widowControl w:val="0"/>
              <w:spacing w:line="240" w:lineRule="auto"/>
              <w:rPr>
                <w:rFonts w:ascii="Calibri" w:eastAsia="Calibri" w:hAnsi="Calibri" w:cs="Calibri"/>
                <w:lang w:val="fr-CH"/>
              </w:rPr>
            </w:pPr>
          </w:p>
        </w:tc>
      </w:tr>
      <w:tr w:rsidR="00215294" w:rsidRPr="00981089" w14:paraId="67A75F48" w14:textId="77777777" w:rsidTr="00401384">
        <w:tc>
          <w:tcPr>
            <w:tcW w:w="5000" w:type="pct"/>
            <w:shd w:val="clear" w:color="auto" w:fill="auto"/>
            <w:tcMar>
              <w:top w:w="100" w:type="dxa"/>
              <w:left w:w="100" w:type="dxa"/>
              <w:bottom w:w="100" w:type="dxa"/>
              <w:right w:w="100" w:type="dxa"/>
            </w:tcMar>
          </w:tcPr>
          <w:p w14:paraId="1BF6D71E" w14:textId="77777777" w:rsidR="00215294" w:rsidRPr="00215294" w:rsidRDefault="00215294" w:rsidP="00CC0C06">
            <w:pPr>
              <w:widowControl w:val="0"/>
              <w:spacing w:line="240" w:lineRule="auto"/>
              <w:rPr>
                <w:rFonts w:ascii="Calibri" w:eastAsia="Calibri" w:hAnsi="Calibri" w:cs="Calibri"/>
                <w:lang w:val="fr-CH"/>
              </w:rPr>
            </w:pPr>
          </w:p>
        </w:tc>
      </w:tr>
      <w:tr w:rsidR="00215294" w:rsidRPr="00981089" w14:paraId="4AAD091E" w14:textId="77777777" w:rsidTr="00401384">
        <w:tc>
          <w:tcPr>
            <w:tcW w:w="5000" w:type="pct"/>
            <w:shd w:val="clear" w:color="auto" w:fill="auto"/>
            <w:tcMar>
              <w:top w:w="100" w:type="dxa"/>
              <w:left w:w="100" w:type="dxa"/>
              <w:bottom w:w="100" w:type="dxa"/>
              <w:right w:w="100" w:type="dxa"/>
            </w:tcMar>
          </w:tcPr>
          <w:p w14:paraId="1AFF2EA4" w14:textId="77777777" w:rsidR="00215294" w:rsidRPr="00215294" w:rsidRDefault="00215294" w:rsidP="00CC0C06">
            <w:pPr>
              <w:widowControl w:val="0"/>
              <w:spacing w:line="240" w:lineRule="auto"/>
              <w:rPr>
                <w:rFonts w:ascii="Calibri" w:eastAsia="Calibri" w:hAnsi="Calibri" w:cs="Calibri"/>
                <w:lang w:val="fr-CH"/>
              </w:rPr>
            </w:pPr>
          </w:p>
        </w:tc>
      </w:tr>
    </w:tbl>
    <w:p w14:paraId="5F459937" w14:textId="77777777" w:rsidR="00BF6148" w:rsidRDefault="00BF6148" w:rsidP="00BF6148">
      <w:pPr>
        <w:rPr>
          <w:rFonts w:ascii="Calibri" w:eastAsia="Calibri" w:hAnsi="Calibri" w:cs="Calibri"/>
          <w:lang w:val="fr-CH"/>
        </w:rPr>
      </w:pPr>
      <w:r>
        <w:rPr>
          <w:rFonts w:ascii="Calibri" w:eastAsia="Calibri" w:hAnsi="Calibri" w:cs="Calibri"/>
          <w:lang w:val="fr-CH"/>
        </w:rPr>
        <w:br w:type="page"/>
      </w:r>
    </w:p>
    <w:p w14:paraId="1C352B44" w14:textId="690F8D30" w:rsidR="00215294" w:rsidRPr="00215294" w:rsidRDefault="00215294" w:rsidP="008B11C9">
      <w:pPr>
        <w:rPr>
          <w:rFonts w:ascii="Calibri" w:eastAsia="Calibri" w:hAnsi="Calibri" w:cs="Calibri"/>
          <w:lang w:val="fr-CH"/>
        </w:rPr>
      </w:pPr>
      <w:r w:rsidRPr="00215294">
        <w:rPr>
          <w:rFonts w:ascii="Calibri" w:eastAsia="Calibri" w:hAnsi="Calibri" w:cs="Calibri"/>
          <w:lang w:val="fr-CH"/>
        </w:rPr>
        <w:lastRenderedPageBreak/>
        <w:t>Comment l’enseignant·e peut-elle/il renforcer la motivation des élèves dans ce travail ?</w:t>
      </w:r>
    </w:p>
    <w:p w14:paraId="3EC98DAB" w14:textId="77777777" w:rsidR="00215294" w:rsidRPr="00215294" w:rsidRDefault="00215294" w:rsidP="00215294">
      <w:pPr>
        <w:rPr>
          <w:rFonts w:ascii="Calibri" w:eastAsia="Calibri" w:hAnsi="Calibri" w:cs="Calibri"/>
          <w:lang w:val="fr-CH"/>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2925"/>
        <w:gridCol w:w="3029"/>
      </w:tblGrid>
      <w:tr w:rsidR="00215294" w:rsidRPr="00BD7ABA" w14:paraId="6355B0E9" w14:textId="77777777" w:rsidTr="00CC0C06">
        <w:trPr>
          <w:jc w:val="center"/>
        </w:trPr>
        <w:tc>
          <w:tcPr>
            <w:tcW w:w="3075" w:type="dxa"/>
            <w:shd w:val="clear" w:color="auto" w:fill="auto"/>
            <w:tcMar>
              <w:top w:w="100" w:type="dxa"/>
              <w:left w:w="100" w:type="dxa"/>
              <w:bottom w:w="100" w:type="dxa"/>
              <w:right w:w="100" w:type="dxa"/>
            </w:tcMar>
          </w:tcPr>
          <w:p w14:paraId="554CBB47" w14:textId="77777777" w:rsidR="00215294" w:rsidRPr="00BD7ABA" w:rsidRDefault="00215294" w:rsidP="00CC0C06">
            <w:pPr>
              <w:widowControl w:val="0"/>
              <w:spacing w:line="240" w:lineRule="auto"/>
              <w:jc w:val="center"/>
              <w:rPr>
                <w:rFonts w:ascii="Calibri" w:eastAsia="Calibri" w:hAnsi="Calibri" w:cs="Calibri"/>
              </w:rPr>
            </w:pPr>
            <w:r w:rsidRPr="00BD7ABA">
              <w:rPr>
                <w:rFonts w:ascii="Calibri" w:eastAsia="Calibri" w:hAnsi="Calibri" w:cs="Calibri"/>
              </w:rPr>
              <w:t>Avant le début</w:t>
            </w:r>
          </w:p>
        </w:tc>
        <w:tc>
          <w:tcPr>
            <w:tcW w:w="2925" w:type="dxa"/>
            <w:shd w:val="clear" w:color="auto" w:fill="auto"/>
            <w:tcMar>
              <w:top w:w="100" w:type="dxa"/>
              <w:left w:w="100" w:type="dxa"/>
              <w:bottom w:w="100" w:type="dxa"/>
              <w:right w:w="100" w:type="dxa"/>
            </w:tcMar>
          </w:tcPr>
          <w:p w14:paraId="7BB96AAE" w14:textId="77777777" w:rsidR="00215294" w:rsidRPr="00BD7ABA" w:rsidRDefault="00215294" w:rsidP="00CC0C06">
            <w:pPr>
              <w:widowControl w:val="0"/>
              <w:spacing w:line="240" w:lineRule="auto"/>
              <w:jc w:val="center"/>
              <w:rPr>
                <w:rFonts w:ascii="Calibri" w:eastAsia="Calibri" w:hAnsi="Calibri" w:cs="Calibri"/>
              </w:rPr>
            </w:pPr>
            <w:r w:rsidRPr="00BD7ABA">
              <w:rPr>
                <w:rFonts w:ascii="Calibri" w:eastAsia="Calibri" w:hAnsi="Calibri" w:cs="Calibri"/>
              </w:rPr>
              <w:t>Pendant</w:t>
            </w:r>
            <w:r>
              <w:rPr>
                <w:rFonts w:ascii="Calibri" w:eastAsia="Calibri" w:hAnsi="Calibri" w:cs="Calibri"/>
              </w:rPr>
              <w:t xml:space="preserve"> </w:t>
            </w:r>
          </w:p>
        </w:tc>
        <w:tc>
          <w:tcPr>
            <w:tcW w:w="3029" w:type="dxa"/>
            <w:shd w:val="clear" w:color="auto" w:fill="auto"/>
            <w:tcMar>
              <w:top w:w="100" w:type="dxa"/>
              <w:left w:w="100" w:type="dxa"/>
              <w:bottom w:w="100" w:type="dxa"/>
              <w:right w:w="100" w:type="dxa"/>
            </w:tcMar>
          </w:tcPr>
          <w:p w14:paraId="133E97E4" w14:textId="77777777" w:rsidR="00215294" w:rsidRPr="00BD7ABA" w:rsidRDefault="00215294" w:rsidP="00CC0C06">
            <w:pPr>
              <w:widowControl w:val="0"/>
              <w:spacing w:line="240" w:lineRule="auto"/>
              <w:jc w:val="center"/>
              <w:rPr>
                <w:rFonts w:ascii="Calibri" w:eastAsia="Calibri" w:hAnsi="Calibri" w:cs="Calibri"/>
              </w:rPr>
            </w:pPr>
            <w:r w:rsidRPr="00BD7ABA">
              <w:rPr>
                <w:rFonts w:ascii="Calibri" w:eastAsia="Calibri" w:hAnsi="Calibri" w:cs="Calibri"/>
              </w:rPr>
              <w:t>A la fin / après</w:t>
            </w:r>
          </w:p>
        </w:tc>
      </w:tr>
      <w:tr w:rsidR="00215294" w:rsidRPr="00BD7ABA" w14:paraId="7140C00C" w14:textId="77777777" w:rsidTr="00CC0C06">
        <w:trPr>
          <w:jc w:val="center"/>
        </w:trPr>
        <w:tc>
          <w:tcPr>
            <w:tcW w:w="3075" w:type="dxa"/>
            <w:shd w:val="clear" w:color="auto" w:fill="auto"/>
            <w:tcMar>
              <w:top w:w="100" w:type="dxa"/>
              <w:left w:w="100" w:type="dxa"/>
              <w:bottom w:w="100" w:type="dxa"/>
              <w:right w:w="100" w:type="dxa"/>
            </w:tcMar>
          </w:tcPr>
          <w:p w14:paraId="6970C57D" w14:textId="77777777" w:rsidR="00215294" w:rsidRPr="00BD7ABA" w:rsidRDefault="00215294" w:rsidP="00CC0C06">
            <w:pPr>
              <w:widowControl w:val="0"/>
              <w:spacing w:line="240" w:lineRule="auto"/>
              <w:rPr>
                <w:rFonts w:ascii="Calibri" w:eastAsia="Calibri" w:hAnsi="Calibri" w:cs="Calibri"/>
              </w:rPr>
            </w:pPr>
          </w:p>
        </w:tc>
        <w:tc>
          <w:tcPr>
            <w:tcW w:w="2925" w:type="dxa"/>
            <w:shd w:val="clear" w:color="auto" w:fill="auto"/>
            <w:tcMar>
              <w:top w:w="100" w:type="dxa"/>
              <w:left w:w="100" w:type="dxa"/>
              <w:bottom w:w="100" w:type="dxa"/>
              <w:right w:w="100" w:type="dxa"/>
            </w:tcMar>
          </w:tcPr>
          <w:p w14:paraId="26554D5D" w14:textId="77777777" w:rsidR="00215294" w:rsidRPr="00BD7ABA" w:rsidRDefault="00215294" w:rsidP="00CC0C06">
            <w:pPr>
              <w:widowControl w:val="0"/>
              <w:spacing w:line="240" w:lineRule="auto"/>
              <w:rPr>
                <w:rFonts w:ascii="Calibri" w:eastAsia="Calibri" w:hAnsi="Calibri" w:cs="Calibri"/>
              </w:rPr>
            </w:pPr>
          </w:p>
        </w:tc>
        <w:tc>
          <w:tcPr>
            <w:tcW w:w="3029" w:type="dxa"/>
            <w:shd w:val="clear" w:color="auto" w:fill="auto"/>
            <w:tcMar>
              <w:top w:w="100" w:type="dxa"/>
              <w:left w:w="100" w:type="dxa"/>
              <w:bottom w:w="100" w:type="dxa"/>
              <w:right w:w="100" w:type="dxa"/>
            </w:tcMar>
          </w:tcPr>
          <w:p w14:paraId="3185B36A" w14:textId="77777777" w:rsidR="00215294" w:rsidRPr="00BD7ABA" w:rsidRDefault="00215294" w:rsidP="00CC0C06">
            <w:pPr>
              <w:widowControl w:val="0"/>
              <w:spacing w:line="240" w:lineRule="auto"/>
              <w:rPr>
                <w:rFonts w:ascii="Calibri" w:eastAsia="Calibri" w:hAnsi="Calibri" w:cs="Calibri"/>
              </w:rPr>
            </w:pPr>
          </w:p>
        </w:tc>
      </w:tr>
      <w:tr w:rsidR="00215294" w:rsidRPr="00BD7ABA" w14:paraId="4D5468E7" w14:textId="77777777" w:rsidTr="00CC0C06">
        <w:trPr>
          <w:jc w:val="center"/>
        </w:trPr>
        <w:tc>
          <w:tcPr>
            <w:tcW w:w="3075" w:type="dxa"/>
            <w:shd w:val="clear" w:color="auto" w:fill="auto"/>
            <w:tcMar>
              <w:top w:w="100" w:type="dxa"/>
              <w:left w:w="100" w:type="dxa"/>
              <w:bottom w:w="100" w:type="dxa"/>
              <w:right w:w="100" w:type="dxa"/>
            </w:tcMar>
          </w:tcPr>
          <w:p w14:paraId="5C1484B1" w14:textId="77777777" w:rsidR="00215294" w:rsidRPr="00BD7ABA" w:rsidRDefault="00215294" w:rsidP="00CC0C06">
            <w:pPr>
              <w:widowControl w:val="0"/>
              <w:spacing w:line="240" w:lineRule="auto"/>
              <w:rPr>
                <w:rFonts w:ascii="Calibri" w:eastAsia="Calibri" w:hAnsi="Calibri" w:cs="Calibri"/>
              </w:rPr>
            </w:pPr>
          </w:p>
        </w:tc>
        <w:tc>
          <w:tcPr>
            <w:tcW w:w="2925" w:type="dxa"/>
            <w:shd w:val="clear" w:color="auto" w:fill="auto"/>
            <w:tcMar>
              <w:top w:w="100" w:type="dxa"/>
              <w:left w:w="100" w:type="dxa"/>
              <w:bottom w:w="100" w:type="dxa"/>
              <w:right w:w="100" w:type="dxa"/>
            </w:tcMar>
          </w:tcPr>
          <w:p w14:paraId="1A336FB7" w14:textId="77777777" w:rsidR="00215294" w:rsidRPr="00BD7ABA" w:rsidRDefault="00215294" w:rsidP="00CC0C06">
            <w:pPr>
              <w:widowControl w:val="0"/>
              <w:spacing w:line="240" w:lineRule="auto"/>
              <w:rPr>
                <w:rFonts w:ascii="Calibri" w:eastAsia="Calibri" w:hAnsi="Calibri" w:cs="Calibri"/>
              </w:rPr>
            </w:pPr>
          </w:p>
        </w:tc>
        <w:tc>
          <w:tcPr>
            <w:tcW w:w="3029" w:type="dxa"/>
            <w:shd w:val="clear" w:color="auto" w:fill="auto"/>
            <w:tcMar>
              <w:top w:w="100" w:type="dxa"/>
              <w:left w:w="100" w:type="dxa"/>
              <w:bottom w:w="100" w:type="dxa"/>
              <w:right w:w="100" w:type="dxa"/>
            </w:tcMar>
          </w:tcPr>
          <w:p w14:paraId="42518B29" w14:textId="77777777" w:rsidR="00215294" w:rsidRPr="00BD7ABA" w:rsidRDefault="00215294" w:rsidP="00CC0C06">
            <w:pPr>
              <w:widowControl w:val="0"/>
              <w:spacing w:line="240" w:lineRule="auto"/>
              <w:rPr>
                <w:rFonts w:ascii="Calibri" w:eastAsia="Calibri" w:hAnsi="Calibri" w:cs="Calibri"/>
              </w:rPr>
            </w:pPr>
          </w:p>
        </w:tc>
      </w:tr>
      <w:tr w:rsidR="00215294" w:rsidRPr="00BD7ABA" w14:paraId="43BBB89A" w14:textId="77777777" w:rsidTr="00CC0C06">
        <w:trPr>
          <w:jc w:val="center"/>
        </w:trPr>
        <w:tc>
          <w:tcPr>
            <w:tcW w:w="3075" w:type="dxa"/>
            <w:shd w:val="clear" w:color="auto" w:fill="auto"/>
            <w:tcMar>
              <w:top w:w="100" w:type="dxa"/>
              <w:left w:w="100" w:type="dxa"/>
              <w:bottom w:w="100" w:type="dxa"/>
              <w:right w:w="100" w:type="dxa"/>
            </w:tcMar>
          </w:tcPr>
          <w:p w14:paraId="3A494AEC" w14:textId="77777777" w:rsidR="00215294" w:rsidRPr="00BD7ABA" w:rsidRDefault="00215294" w:rsidP="00CC0C06">
            <w:pPr>
              <w:widowControl w:val="0"/>
              <w:spacing w:line="240" w:lineRule="auto"/>
              <w:rPr>
                <w:rFonts w:ascii="Calibri" w:eastAsia="Calibri" w:hAnsi="Calibri" w:cs="Calibri"/>
              </w:rPr>
            </w:pPr>
          </w:p>
        </w:tc>
        <w:tc>
          <w:tcPr>
            <w:tcW w:w="2925" w:type="dxa"/>
            <w:shd w:val="clear" w:color="auto" w:fill="auto"/>
            <w:tcMar>
              <w:top w:w="100" w:type="dxa"/>
              <w:left w:w="100" w:type="dxa"/>
              <w:bottom w:w="100" w:type="dxa"/>
              <w:right w:w="100" w:type="dxa"/>
            </w:tcMar>
          </w:tcPr>
          <w:p w14:paraId="28CC13E1" w14:textId="77777777" w:rsidR="00215294" w:rsidRPr="00BD7ABA" w:rsidRDefault="00215294" w:rsidP="00CC0C06">
            <w:pPr>
              <w:widowControl w:val="0"/>
              <w:spacing w:line="240" w:lineRule="auto"/>
              <w:rPr>
                <w:rFonts w:ascii="Calibri" w:eastAsia="Calibri" w:hAnsi="Calibri" w:cs="Calibri"/>
              </w:rPr>
            </w:pPr>
          </w:p>
        </w:tc>
        <w:tc>
          <w:tcPr>
            <w:tcW w:w="3029" w:type="dxa"/>
            <w:shd w:val="clear" w:color="auto" w:fill="auto"/>
            <w:tcMar>
              <w:top w:w="100" w:type="dxa"/>
              <w:left w:w="100" w:type="dxa"/>
              <w:bottom w:w="100" w:type="dxa"/>
              <w:right w:w="100" w:type="dxa"/>
            </w:tcMar>
          </w:tcPr>
          <w:p w14:paraId="382377E7" w14:textId="77777777" w:rsidR="00215294" w:rsidRPr="00BD7ABA" w:rsidRDefault="00215294" w:rsidP="00CC0C06">
            <w:pPr>
              <w:widowControl w:val="0"/>
              <w:spacing w:line="240" w:lineRule="auto"/>
              <w:rPr>
                <w:rFonts w:ascii="Calibri" w:eastAsia="Calibri" w:hAnsi="Calibri" w:cs="Calibri"/>
              </w:rPr>
            </w:pPr>
          </w:p>
        </w:tc>
      </w:tr>
      <w:tr w:rsidR="00215294" w:rsidRPr="00BD7ABA" w14:paraId="5FBEEBDC" w14:textId="77777777" w:rsidTr="00CC0C06">
        <w:trPr>
          <w:jc w:val="center"/>
        </w:trPr>
        <w:tc>
          <w:tcPr>
            <w:tcW w:w="3075" w:type="dxa"/>
            <w:shd w:val="clear" w:color="auto" w:fill="auto"/>
            <w:tcMar>
              <w:top w:w="100" w:type="dxa"/>
              <w:left w:w="100" w:type="dxa"/>
              <w:bottom w:w="100" w:type="dxa"/>
              <w:right w:w="100" w:type="dxa"/>
            </w:tcMar>
          </w:tcPr>
          <w:p w14:paraId="13A5C410" w14:textId="77777777" w:rsidR="00215294" w:rsidRPr="00BD7ABA" w:rsidRDefault="00215294" w:rsidP="00CC0C06">
            <w:pPr>
              <w:widowControl w:val="0"/>
              <w:spacing w:line="240" w:lineRule="auto"/>
              <w:rPr>
                <w:rFonts w:ascii="Calibri" w:eastAsia="Calibri" w:hAnsi="Calibri" w:cs="Calibri"/>
              </w:rPr>
            </w:pPr>
          </w:p>
        </w:tc>
        <w:tc>
          <w:tcPr>
            <w:tcW w:w="2925" w:type="dxa"/>
            <w:shd w:val="clear" w:color="auto" w:fill="auto"/>
            <w:tcMar>
              <w:top w:w="100" w:type="dxa"/>
              <w:left w:w="100" w:type="dxa"/>
              <w:bottom w:w="100" w:type="dxa"/>
              <w:right w:w="100" w:type="dxa"/>
            </w:tcMar>
          </w:tcPr>
          <w:p w14:paraId="595F64AA" w14:textId="77777777" w:rsidR="00215294" w:rsidRPr="00BD7ABA" w:rsidRDefault="00215294" w:rsidP="00CC0C06">
            <w:pPr>
              <w:widowControl w:val="0"/>
              <w:spacing w:line="240" w:lineRule="auto"/>
              <w:rPr>
                <w:rFonts w:ascii="Calibri" w:eastAsia="Calibri" w:hAnsi="Calibri" w:cs="Calibri"/>
              </w:rPr>
            </w:pPr>
          </w:p>
        </w:tc>
        <w:tc>
          <w:tcPr>
            <w:tcW w:w="3029" w:type="dxa"/>
            <w:shd w:val="clear" w:color="auto" w:fill="auto"/>
            <w:tcMar>
              <w:top w:w="100" w:type="dxa"/>
              <w:left w:w="100" w:type="dxa"/>
              <w:bottom w:w="100" w:type="dxa"/>
              <w:right w:w="100" w:type="dxa"/>
            </w:tcMar>
          </w:tcPr>
          <w:p w14:paraId="3BA5B935" w14:textId="77777777" w:rsidR="00215294" w:rsidRPr="00BD7ABA" w:rsidRDefault="00215294" w:rsidP="00CC0C06">
            <w:pPr>
              <w:widowControl w:val="0"/>
              <w:spacing w:line="240" w:lineRule="auto"/>
              <w:rPr>
                <w:rFonts w:ascii="Calibri" w:eastAsia="Calibri" w:hAnsi="Calibri" w:cs="Calibri"/>
              </w:rPr>
            </w:pPr>
          </w:p>
        </w:tc>
      </w:tr>
    </w:tbl>
    <w:p w14:paraId="66D401BE" w14:textId="77777777" w:rsidR="00215294" w:rsidRDefault="00215294" w:rsidP="00215294">
      <w:pPr>
        <w:rPr>
          <w:rFonts w:ascii="Calibri" w:eastAsia="Calibri" w:hAnsi="Calibri" w:cs="Calibri"/>
          <w:lang w:val="fr-CH"/>
        </w:rPr>
      </w:pPr>
      <w:bookmarkStart w:id="3" w:name="Etape1_3"/>
    </w:p>
    <w:p w14:paraId="4181A93D" w14:textId="199E3E98" w:rsidR="00215294" w:rsidRPr="00215294" w:rsidRDefault="00215294" w:rsidP="00215294">
      <w:pPr>
        <w:rPr>
          <w:rFonts w:ascii="Calibri" w:hAnsi="Calibri" w:cs="Calibri"/>
          <w:lang w:val="fr-CH"/>
        </w:rPr>
      </w:pPr>
      <w:r w:rsidRPr="00215294">
        <w:rPr>
          <w:rFonts w:ascii="Calibri" w:eastAsia="Calibri" w:hAnsi="Calibri" w:cs="Calibri"/>
          <w:lang w:val="fr-CH"/>
        </w:rPr>
        <w:t xml:space="preserve">3. En plénière </w:t>
      </w:r>
      <w:bookmarkEnd w:id="3"/>
      <w:r w:rsidRPr="00215294">
        <w:rPr>
          <w:rFonts w:ascii="Calibri" w:eastAsia="Calibri" w:hAnsi="Calibri" w:cs="Calibri"/>
          <w:lang w:val="fr-CH"/>
        </w:rPr>
        <w:t xml:space="preserve">ou en nouveaux groupes, échangez et comparez vos réflexions sur ce qui peut susciter la motivation des apprenant·es et sur la façon de la renforcer et la maintenir.   </w:t>
      </w:r>
    </w:p>
    <w:p w14:paraId="26466553" w14:textId="77777777" w:rsidR="00215294" w:rsidRPr="00424BD2" w:rsidRDefault="00215294" w:rsidP="00215294">
      <w:pPr>
        <w:rPr>
          <w:rFonts w:ascii="Century Gothic" w:eastAsia="Calibri" w:hAnsi="Century Gothic" w:cs="Calibri"/>
          <w:b/>
          <w:bCs/>
          <w:lang w:val="fr-CH"/>
        </w:rPr>
      </w:pPr>
    </w:p>
    <w:p w14:paraId="75A9E4A9" w14:textId="77777777" w:rsidR="00215294" w:rsidRPr="00424BD2" w:rsidRDefault="00215294" w:rsidP="00215294">
      <w:pPr>
        <w:rPr>
          <w:rFonts w:ascii="Century Gothic" w:eastAsia="Calibri" w:hAnsi="Century Gothic" w:cs="Calibri"/>
          <w:b/>
          <w:bCs/>
          <w:lang w:val="fr-CH"/>
        </w:rPr>
      </w:pPr>
      <w:bookmarkStart w:id="4" w:name="Etape2"/>
      <w:r w:rsidRPr="00424BD2">
        <w:rPr>
          <w:rFonts w:ascii="Century Gothic" w:eastAsia="Calibri" w:hAnsi="Century Gothic" w:cs="Calibri"/>
          <w:b/>
          <w:bCs/>
          <w:lang w:val="fr-CH"/>
        </w:rPr>
        <w:t>Étape 2</w:t>
      </w:r>
      <w:bookmarkEnd w:id="4"/>
      <w:r w:rsidRPr="00424BD2">
        <w:rPr>
          <w:rFonts w:ascii="Century Gothic" w:eastAsia="Calibri" w:hAnsi="Century Gothic" w:cs="Calibri"/>
          <w:b/>
          <w:bCs/>
          <w:lang w:val="fr-CH"/>
        </w:rPr>
        <w:t xml:space="preserve"> La motivation en classe de langues vue par Dörnyei</w:t>
      </w:r>
    </w:p>
    <w:p w14:paraId="5F1A3623" w14:textId="5BBF250E" w:rsidR="00215294" w:rsidRPr="00215294" w:rsidRDefault="00215294" w:rsidP="00215294">
      <w:pPr>
        <w:ind w:left="720" w:hanging="720"/>
        <w:rPr>
          <w:rFonts w:ascii="Calibri" w:eastAsia="Calibri" w:hAnsi="Calibri" w:cs="Calibri"/>
          <w:lang w:val="fr-CH"/>
        </w:rPr>
      </w:pPr>
      <w:r w:rsidRPr="00215294">
        <w:rPr>
          <w:rFonts w:ascii="Calibri" w:eastAsia="Calibri" w:hAnsi="Calibri" w:cs="Calibri"/>
          <w:lang w:val="fr-CH"/>
        </w:rPr>
        <w:t>4.</w:t>
      </w:r>
      <w:bookmarkStart w:id="5" w:name="Etape2_4_a"/>
      <w:r w:rsidRPr="00215294">
        <w:rPr>
          <w:rFonts w:ascii="Calibri" w:eastAsia="Calibri" w:hAnsi="Calibri" w:cs="Calibri"/>
          <w:lang w:val="fr-CH"/>
        </w:rPr>
        <w:t xml:space="preserve">a) </w:t>
      </w:r>
      <w:bookmarkEnd w:id="5"/>
      <w:r w:rsidRPr="00215294">
        <w:rPr>
          <w:rFonts w:ascii="Calibri" w:eastAsia="Calibri" w:hAnsi="Calibri" w:cs="Calibri"/>
          <w:lang w:val="fr-CH"/>
        </w:rPr>
        <w:t>Examinez cette sélection de stratégies parmi celles relevées par Dörnyei pour générer, maintenir</w:t>
      </w:r>
      <w:r>
        <w:rPr>
          <w:rFonts w:ascii="Calibri" w:eastAsia="Calibri" w:hAnsi="Calibri" w:cs="Calibri"/>
          <w:lang w:val="fr-CH"/>
        </w:rPr>
        <w:t xml:space="preserve"> </w:t>
      </w:r>
      <w:r w:rsidRPr="00215294">
        <w:rPr>
          <w:rFonts w:ascii="Calibri" w:eastAsia="Calibri" w:hAnsi="Calibri" w:cs="Calibri"/>
          <w:lang w:val="fr-CH"/>
        </w:rPr>
        <w:t xml:space="preserve">et renforcer la motivation des apprenant·es pour l’apprentissage en classe de langues et repérez celles que vous avez mentionnées dans vos échanges.   </w:t>
      </w:r>
      <w:r w:rsidRPr="00215294">
        <w:rPr>
          <w:rFonts w:cstheme="minorHAnsi"/>
          <w:color w:val="000000" w:themeColor="text1"/>
          <w:lang w:val="fr-CH"/>
        </w:rPr>
        <w:t xml:space="preserve">  </w:t>
      </w:r>
    </w:p>
    <w:p w14:paraId="0B9BB61C" w14:textId="4EFD6460" w:rsidR="00215294" w:rsidRPr="00BD7ABA" w:rsidRDefault="00215294" w:rsidP="00215294">
      <w:pPr>
        <w:rPr>
          <w:rFonts w:ascii="Calibri" w:eastAsia="Calibri" w:hAnsi="Calibri" w:cs="Calibri"/>
        </w:rPr>
      </w:pPr>
      <w:bookmarkStart w:id="6" w:name="Etape2_4_b"/>
      <w:r w:rsidRPr="00215294">
        <w:rPr>
          <w:rFonts w:ascii="Calibri" w:eastAsia="Calibri" w:hAnsi="Calibri" w:cs="Calibri"/>
          <w:lang w:val="fr-CH"/>
        </w:rPr>
        <w:t xml:space="preserve">b) </w:t>
      </w:r>
      <w:bookmarkEnd w:id="6"/>
      <w:r w:rsidRPr="00215294">
        <w:rPr>
          <w:rFonts w:ascii="Calibri" w:eastAsia="Calibri" w:hAnsi="Calibri" w:cs="Calibri"/>
          <w:lang w:val="fr-CH"/>
        </w:rPr>
        <w:t>Dans un 2</w:t>
      </w:r>
      <w:r w:rsidRPr="00215294">
        <w:rPr>
          <w:rFonts w:ascii="Calibri" w:eastAsia="Calibri" w:hAnsi="Calibri" w:cs="Calibri"/>
          <w:vertAlign w:val="superscript"/>
          <w:lang w:val="fr-CH"/>
        </w:rPr>
        <w:t>e</w:t>
      </w:r>
      <w:r w:rsidRPr="00215294">
        <w:rPr>
          <w:rFonts w:ascii="Calibri" w:eastAsia="Calibri" w:hAnsi="Calibri" w:cs="Calibri"/>
          <w:lang w:val="fr-CH"/>
        </w:rPr>
        <w:t xml:space="preserve"> temps, considérez si certaines de ces stratégies que vous n’aviez pas mentionnées vous paraissent pertinentes pour la tâche que vous avez analysée. </w:t>
      </w:r>
      <w:proofErr w:type="spellStart"/>
      <w:r w:rsidRPr="00BD7ABA">
        <w:rPr>
          <w:rFonts w:ascii="Calibri" w:eastAsia="Calibri" w:hAnsi="Calibri" w:cs="Calibri"/>
        </w:rPr>
        <w:t>Explicitez</w:t>
      </w:r>
      <w:proofErr w:type="spellEnd"/>
      <w:r w:rsidRPr="00BD7ABA">
        <w:rPr>
          <w:rFonts w:ascii="Calibri" w:eastAsia="Calibri" w:hAnsi="Calibri" w:cs="Calibri"/>
        </w:rPr>
        <w:t xml:space="preserve"> </w:t>
      </w:r>
      <w:proofErr w:type="spellStart"/>
      <w:r w:rsidRPr="00BD7ABA">
        <w:rPr>
          <w:rFonts w:ascii="Calibri" w:eastAsia="Calibri" w:hAnsi="Calibri" w:cs="Calibri"/>
        </w:rPr>
        <w:t>en</w:t>
      </w:r>
      <w:proofErr w:type="spellEnd"/>
      <w:r w:rsidRPr="00BD7ABA">
        <w:rPr>
          <w:rFonts w:ascii="Calibri" w:eastAsia="Calibri" w:hAnsi="Calibri" w:cs="Calibri"/>
        </w:rPr>
        <w:t xml:space="preserve"> quoi. </w:t>
      </w:r>
      <w:r>
        <w:rPr>
          <w:rFonts w:ascii="Calibri" w:eastAsia="Calibri" w:hAnsi="Calibri" w:cs="Calibri"/>
        </w:rPr>
        <w:t xml:space="preserve">  </w:t>
      </w:r>
    </w:p>
    <w:p w14:paraId="6FA5F808" w14:textId="77777777" w:rsidR="00215294" w:rsidRPr="00BD7ABA" w:rsidRDefault="00215294" w:rsidP="00215294">
      <w:pPr>
        <w:rPr>
          <w:rFonts w:ascii="Calibri" w:eastAsia="Calibri" w:hAnsi="Calibri" w:cs="Calibri"/>
        </w:rPr>
      </w:pPr>
      <w:r w:rsidRPr="00655766">
        <w:rPr>
          <w:rFonts w:ascii="Calibri" w:eastAsia="Calibri" w:hAnsi="Calibri" w:cs="Calibri"/>
          <w:noProof/>
        </w:rPr>
        <w:lastRenderedPageBreak/>
        <w:drawing>
          <wp:inline distT="0" distB="0" distL="0" distR="0" wp14:anchorId="39CDCBF3" wp14:editId="0A0F264E">
            <wp:extent cx="6126153" cy="62752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1665" cy="6332071"/>
                    </a:xfrm>
                    <a:prstGeom prst="rect">
                      <a:avLst/>
                    </a:prstGeom>
                  </pic:spPr>
                </pic:pic>
              </a:graphicData>
            </a:graphic>
          </wp:inline>
        </w:drawing>
      </w:r>
    </w:p>
    <w:p w14:paraId="4D293D06" w14:textId="3D4710FB"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(Adapté de Dörnyei</w:t>
      </w:r>
      <w:r w:rsidR="00412207">
        <w:rPr>
          <w:rFonts w:ascii="Calibri" w:eastAsia="Calibri" w:hAnsi="Calibri" w:cs="Calibri"/>
          <w:lang w:val="fr-CH"/>
        </w:rPr>
        <w:t xml:space="preserve">, </w:t>
      </w:r>
      <w:r w:rsidRPr="00215294">
        <w:rPr>
          <w:rFonts w:ascii="Calibri" w:eastAsia="Calibri" w:hAnsi="Calibri" w:cs="Calibri"/>
          <w:lang w:val="fr-CH"/>
        </w:rPr>
        <w:t>2001a et Dörnyei</w:t>
      </w:r>
      <w:r w:rsidR="00412207">
        <w:rPr>
          <w:rFonts w:ascii="Calibri" w:eastAsia="Calibri" w:hAnsi="Calibri" w:cs="Calibri"/>
          <w:lang w:val="fr-CH"/>
        </w:rPr>
        <w:t xml:space="preserve">, </w:t>
      </w:r>
      <w:r w:rsidRPr="00215294">
        <w:rPr>
          <w:rFonts w:ascii="Calibri" w:eastAsia="Calibri" w:hAnsi="Calibri" w:cs="Calibri"/>
          <w:lang w:val="fr-CH"/>
        </w:rPr>
        <w:t xml:space="preserve">2001b)    </w:t>
      </w:r>
    </w:p>
    <w:p w14:paraId="4216DB3B" w14:textId="4E1441A1" w:rsidR="00215294" w:rsidRDefault="00215294" w:rsidP="00215294">
      <w:pPr>
        <w:rPr>
          <w:rFonts w:ascii="Calibri" w:eastAsia="Calibri" w:hAnsi="Calibri" w:cs="Calibri"/>
          <w:sz w:val="18"/>
          <w:szCs w:val="18"/>
          <w:lang w:val="fr-CH"/>
        </w:rPr>
      </w:pPr>
      <w:r w:rsidRPr="00215294">
        <w:rPr>
          <w:rFonts w:ascii="Calibri" w:eastAsia="Calibri" w:hAnsi="Calibri" w:cs="Calibri"/>
          <w:lang w:val="fr-CH"/>
        </w:rPr>
        <w:t xml:space="preserve">* </w:t>
      </w:r>
      <w:r w:rsidRPr="00215294">
        <w:rPr>
          <w:rFonts w:ascii="Calibri" w:eastAsia="Calibri" w:hAnsi="Calibri" w:cs="Calibri"/>
          <w:sz w:val="18"/>
          <w:szCs w:val="18"/>
          <w:lang w:val="fr-CH"/>
        </w:rPr>
        <w:t xml:space="preserve">Selon la théorie </w:t>
      </w:r>
      <w:r w:rsidR="00BF6148">
        <w:rPr>
          <w:rFonts w:ascii="Calibri" w:eastAsia="Calibri" w:hAnsi="Calibri" w:cs="Calibri"/>
          <w:sz w:val="18"/>
          <w:szCs w:val="18"/>
          <w:lang w:val="fr-CH"/>
        </w:rPr>
        <w:t>de l’attribution causale</w:t>
      </w:r>
      <w:r w:rsidRPr="00215294">
        <w:rPr>
          <w:rFonts w:ascii="Calibri" w:eastAsia="Calibri" w:hAnsi="Calibri" w:cs="Calibri"/>
          <w:sz w:val="18"/>
          <w:szCs w:val="18"/>
          <w:lang w:val="fr-CH"/>
        </w:rPr>
        <w:t xml:space="preserve"> de Weiner (</w:t>
      </w:r>
      <w:r w:rsidR="00052BEE" w:rsidRPr="00215294">
        <w:rPr>
          <w:rFonts w:ascii="Calibri" w:eastAsia="Calibri" w:hAnsi="Calibri" w:cs="Calibri"/>
          <w:sz w:val="18"/>
          <w:szCs w:val="18"/>
          <w:lang w:val="fr-CH"/>
        </w:rPr>
        <w:t>19</w:t>
      </w:r>
      <w:r w:rsidR="00052BEE">
        <w:rPr>
          <w:rFonts w:ascii="Calibri" w:eastAsia="Calibri" w:hAnsi="Calibri" w:cs="Calibri"/>
          <w:sz w:val="18"/>
          <w:szCs w:val="18"/>
          <w:lang w:val="fr-CH"/>
        </w:rPr>
        <w:t>74</w:t>
      </w:r>
      <w:r w:rsidRPr="00215294">
        <w:rPr>
          <w:rFonts w:ascii="Calibri" w:eastAsia="Calibri" w:hAnsi="Calibri" w:cs="Calibri"/>
          <w:sz w:val="18"/>
          <w:szCs w:val="18"/>
          <w:lang w:val="fr-CH"/>
        </w:rPr>
        <w:t xml:space="preserve">), </w:t>
      </w:r>
      <w:proofErr w:type="spellStart"/>
      <w:r w:rsidRPr="00215294">
        <w:rPr>
          <w:rFonts w:ascii="Calibri" w:eastAsia="Calibri" w:hAnsi="Calibri" w:cs="Calibri"/>
          <w:sz w:val="18"/>
          <w:szCs w:val="18"/>
          <w:lang w:val="fr-CH"/>
        </w:rPr>
        <w:t>chacun·e</w:t>
      </w:r>
      <w:proofErr w:type="spellEnd"/>
      <w:r w:rsidRPr="00215294">
        <w:rPr>
          <w:rFonts w:ascii="Calibri" w:eastAsia="Calibri" w:hAnsi="Calibri" w:cs="Calibri"/>
          <w:sz w:val="18"/>
          <w:szCs w:val="18"/>
          <w:lang w:val="fr-CH"/>
        </w:rPr>
        <w:t xml:space="preserve"> interprète ses succès ou échecs en les attribuant à des causes externes ou internes, stables ou instables, sur lesquelles il ou elle a plus ou moins de contrôle. Si l’explication d’un échec ou d’une difficulté est liée à la conviction que l’on n’est pas doué pour les langues, par exemple, la motivation à poursuivre l’effort sera très faible. L’enseignant·e peut aider les apprenant·es à nuancer et modifier leurs attributions, de sorte à favoriser la motivation. </w:t>
      </w:r>
    </w:p>
    <w:p w14:paraId="63523872" w14:textId="644C4A66" w:rsidR="00215294" w:rsidRDefault="00215294" w:rsidP="00215294">
      <w:pPr>
        <w:rPr>
          <w:rFonts w:ascii="Calibri" w:eastAsia="Calibri" w:hAnsi="Calibri" w:cs="Calibri"/>
          <w:sz w:val="18"/>
          <w:szCs w:val="18"/>
          <w:lang w:val="fr-CH"/>
        </w:rPr>
      </w:pPr>
    </w:p>
    <w:p w14:paraId="3E13B22D" w14:textId="77777777" w:rsidR="008B11C9" w:rsidRDefault="008B11C9" w:rsidP="00215294">
      <w:pPr>
        <w:rPr>
          <w:rFonts w:ascii="Calibri" w:eastAsia="Calibri" w:hAnsi="Calibri" w:cs="Calibri"/>
          <w:sz w:val="18"/>
          <w:szCs w:val="18"/>
          <w:lang w:val="fr-CH"/>
        </w:rPr>
      </w:pPr>
    </w:p>
    <w:p w14:paraId="5DCF14DA" w14:textId="77777777" w:rsidR="00215294" w:rsidRPr="00215294" w:rsidRDefault="00215294" w:rsidP="00215294">
      <w:pPr>
        <w:rPr>
          <w:rFonts w:ascii="Calibri" w:eastAsia="Calibri" w:hAnsi="Calibri" w:cs="Calibri"/>
          <w:sz w:val="18"/>
          <w:szCs w:val="18"/>
          <w:lang w:val="fr-CH"/>
        </w:rPr>
      </w:pPr>
    </w:p>
    <w:p w14:paraId="01E54E4A" w14:textId="77777777" w:rsidR="00215294" w:rsidRPr="00424BD2" w:rsidRDefault="00215294" w:rsidP="00215294">
      <w:pPr>
        <w:pStyle w:val="Heading3"/>
        <w:rPr>
          <w:rFonts w:eastAsia="Calibri" w:cstheme="majorHAnsi"/>
          <w:sz w:val="24"/>
          <w:lang w:val="fr-CH"/>
        </w:rPr>
      </w:pPr>
      <w:r w:rsidRPr="008B11C9">
        <w:rPr>
          <w:rFonts w:cstheme="majorHAnsi"/>
          <w:lang w:val="fr-CH"/>
        </w:rPr>
        <w:lastRenderedPageBreak/>
        <w:t xml:space="preserve">II. La motivation dans les pratiques faisant recours aux approches </w:t>
      </w:r>
      <w:r w:rsidRPr="00424BD2">
        <w:rPr>
          <w:rFonts w:cstheme="majorHAnsi"/>
          <w:lang w:val="fr-CH"/>
        </w:rPr>
        <w:t xml:space="preserve">plurielles </w:t>
      </w:r>
    </w:p>
    <w:p w14:paraId="54F916EB" w14:textId="77777777" w:rsidR="00215294" w:rsidRPr="00424BD2" w:rsidRDefault="00215294" w:rsidP="00215294">
      <w:pPr>
        <w:rPr>
          <w:rFonts w:ascii="Century Gothic" w:eastAsia="Calibri" w:hAnsi="Century Gothic" w:cs="Calibri"/>
          <w:b/>
          <w:bCs/>
          <w:szCs w:val="24"/>
          <w:lang w:val="fr-CH"/>
        </w:rPr>
      </w:pPr>
      <w:bookmarkStart w:id="7" w:name="Etape3"/>
      <w:r w:rsidRPr="00424BD2">
        <w:rPr>
          <w:rFonts w:ascii="Century Gothic" w:hAnsi="Century Gothic" w:cs="Calibri"/>
          <w:b/>
          <w:bCs/>
          <w:szCs w:val="24"/>
          <w:lang w:val="fr-CH"/>
        </w:rPr>
        <w:t>Étape</w:t>
      </w:r>
      <w:r w:rsidRPr="00424BD2">
        <w:rPr>
          <w:rFonts w:ascii="Century Gothic" w:eastAsia="Calibri" w:hAnsi="Century Gothic" w:cs="Calibri"/>
          <w:b/>
          <w:bCs/>
          <w:szCs w:val="24"/>
          <w:lang w:val="fr-CH"/>
        </w:rPr>
        <w:t xml:space="preserve"> 3 </w:t>
      </w:r>
      <w:bookmarkEnd w:id="7"/>
      <w:r w:rsidRPr="00424BD2">
        <w:rPr>
          <w:rFonts w:ascii="Century Gothic" w:eastAsia="Calibri" w:hAnsi="Century Gothic" w:cs="Calibri"/>
          <w:b/>
          <w:bCs/>
          <w:szCs w:val="24"/>
          <w:lang w:val="fr-CH"/>
        </w:rPr>
        <w:t xml:space="preserve">: Faire l’expérience d’une tâche plurilingue   </w:t>
      </w:r>
    </w:p>
    <w:p w14:paraId="72F10B63" w14:textId="7777777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5. En groupes, réalisez la tâche suivante :</w:t>
      </w:r>
    </w:p>
    <w:p w14:paraId="0009BC4D" w14:textId="346D9063" w:rsidR="00215294" w:rsidRPr="00424BD2" w:rsidRDefault="00215294" w:rsidP="00215294">
      <w:pPr>
        <w:rPr>
          <w:rFonts w:ascii="Century Gothic" w:eastAsia="Calibri" w:hAnsi="Century Gothic" w:cs="Calibri"/>
          <w:b/>
          <w:bCs/>
          <w:szCs w:val="24"/>
          <w:lang w:val="fr-CH"/>
        </w:rPr>
      </w:pPr>
      <w:r w:rsidRPr="00424BD2">
        <w:rPr>
          <w:rFonts w:ascii="Century Gothic" w:eastAsia="Calibri" w:hAnsi="Century Gothic" w:cs="Calibri"/>
          <w:b/>
          <w:bCs/>
          <w:szCs w:val="24"/>
          <w:lang w:val="fr-CH"/>
        </w:rPr>
        <w:t>Langues et droits de l’homme</w:t>
      </w:r>
    </w:p>
    <w:p w14:paraId="1089797E" w14:textId="6AB90C0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Reconstruisez le texte du premier article de la déclaration universelle des droits de l’homme </w:t>
      </w:r>
      <w:r w:rsidR="001269BB">
        <w:rPr>
          <w:rFonts w:ascii="Calibri" w:eastAsia="Calibri" w:hAnsi="Calibri" w:cs="Calibri"/>
          <w:lang w:val="fr-CH"/>
        </w:rPr>
        <w:t>dans votre langue</w:t>
      </w:r>
      <w:r w:rsidRPr="00215294">
        <w:rPr>
          <w:rFonts w:ascii="Calibri" w:eastAsia="Calibri" w:hAnsi="Calibri" w:cs="Calibri"/>
          <w:lang w:val="fr-CH"/>
        </w:rPr>
        <w:t xml:space="preserve"> sur la base des textes figurant ci-dessous.</w:t>
      </w:r>
    </w:p>
    <w:p w14:paraId="6782521C" w14:textId="20B76973"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Travaillez en groupes de 3 ou 4, avec dans chaque groupe une personne qui observe et note la nature des arguments donnés (ressemblance lexicale avec une langue connue, hypothèses sur la grammaire, etc.)</w:t>
      </w:r>
    </w:p>
    <w:tbl>
      <w:tblPr>
        <w:tblW w:w="5000" w:type="pct"/>
        <w:tblBorders>
          <w:top w:val="nil"/>
          <w:left w:val="nil"/>
          <w:bottom w:val="nil"/>
          <w:right w:val="nil"/>
          <w:insideH w:val="nil"/>
          <w:insideV w:val="nil"/>
        </w:tblBorders>
        <w:tblLook w:val="0600" w:firstRow="0" w:lastRow="0" w:firstColumn="0" w:lastColumn="0" w:noHBand="1" w:noVBand="1"/>
      </w:tblPr>
      <w:tblGrid>
        <w:gridCol w:w="8382"/>
        <w:gridCol w:w="670"/>
      </w:tblGrid>
      <w:tr w:rsidR="00215294" w:rsidRPr="00BD7ABA" w14:paraId="08C85E63" w14:textId="77777777" w:rsidTr="00DA4C65">
        <w:trPr>
          <w:trHeight w:val="574"/>
        </w:trPr>
        <w:tc>
          <w:tcPr>
            <w:tcW w:w="46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E817" w14:textId="049995B1" w:rsidR="00215294" w:rsidRPr="007A4711" w:rsidRDefault="00DB2323" w:rsidP="00CC0C06">
            <w:pPr>
              <w:rPr>
                <w:rFonts w:ascii="Calibri" w:eastAsia="Calibri" w:hAnsi="Calibri" w:cs="Calibri"/>
                <w:lang w:val="de-DE"/>
              </w:rPr>
            </w:pPr>
            <w:r w:rsidRPr="00736849">
              <w:rPr>
                <w:rFonts w:ascii="Calibri" w:eastAsia="Calibri" w:hAnsi="Calibri" w:cs="Calibri"/>
                <w:color w:val="000000" w:themeColor="text1"/>
                <w:lang w:val="de-DE"/>
              </w:rPr>
              <w:t>Alle mensen worden vrij en gelijk in waardigheid en rechten geboren. Zij zijn begiftigd met verstand en geweten, en behoren zich jegens elkander in een geest van broederschap te gedragen.</w:t>
            </w:r>
          </w:p>
        </w:tc>
        <w:tc>
          <w:tcPr>
            <w:tcW w:w="37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987B8C" w14:textId="77777777" w:rsidR="00215294" w:rsidRPr="00BD7ABA" w:rsidRDefault="00215294" w:rsidP="00CC0C06">
            <w:pPr>
              <w:rPr>
                <w:rFonts w:ascii="Calibri" w:eastAsia="Calibri" w:hAnsi="Calibri" w:cs="Calibri"/>
              </w:rPr>
            </w:pPr>
            <w:r w:rsidRPr="00BD7ABA">
              <w:rPr>
                <w:rFonts w:ascii="Calibri" w:eastAsia="Calibri" w:hAnsi="Calibri" w:cs="Calibri"/>
              </w:rPr>
              <w:t>A</w:t>
            </w:r>
          </w:p>
        </w:tc>
      </w:tr>
      <w:tr w:rsidR="00215294" w:rsidRPr="00BD7ABA" w14:paraId="2C01E314" w14:textId="77777777" w:rsidTr="00DA4C65">
        <w:trPr>
          <w:trHeight w:val="447"/>
        </w:trPr>
        <w:tc>
          <w:tcPr>
            <w:tcW w:w="46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9BC1B" w14:textId="77777777" w:rsidR="00215294" w:rsidRPr="007A4711" w:rsidRDefault="00215294" w:rsidP="00CC0C06">
            <w:pPr>
              <w:rPr>
                <w:rFonts w:ascii="Calibri" w:eastAsia="Calibri" w:hAnsi="Calibri" w:cs="Calibri"/>
                <w:lang w:val="it-IT"/>
              </w:rPr>
            </w:pPr>
            <w:r w:rsidRPr="007A4711">
              <w:rPr>
                <w:rFonts w:ascii="Calibri" w:eastAsia="Calibri" w:hAnsi="Calibri" w:cs="Calibri"/>
                <w:lang w:val="it-IT"/>
              </w:rPr>
              <w:t>Ducj i oms a nassin libars e compagns come dignitât e derits.</w:t>
            </w:r>
          </w:p>
          <w:p w14:paraId="01121DDF" w14:textId="77777777" w:rsidR="00215294" w:rsidRPr="007A4711" w:rsidRDefault="00215294" w:rsidP="00CC0C06">
            <w:pPr>
              <w:rPr>
                <w:rFonts w:ascii="Calibri" w:eastAsia="Calibri" w:hAnsi="Calibri" w:cs="Calibri"/>
                <w:lang w:val="it-IT"/>
              </w:rPr>
            </w:pPr>
            <w:r w:rsidRPr="007A4711">
              <w:rPr>
                <w:rFonts w:ascii="Calibri" w:eastAsia="Calibri" w:hAnsi="Calibri" w:cs="Calibri"/>
                <w:lang w:val="it-IT"/>
              </w:rPr>
              <w:t>A an sintiment e cussience e bisugne che si tratin un culaltri come fradis.</w:t>
            </w:r>
          </w:p>
        </w:tc>
        <w:tc>
          <w:tcPr>
            <w:tcW w:w="370" w:type="pct"/>
            <w:tcBorders>
              <w:top w:val="nil"/>
              <w:left w:val="nil"/>
              <w:bottom w:val="single" w:sz="8" w:space="0" w:color="000000"/>
              <w:right w:val="single" w:sz="8" w:space="0" w:color="000000"/>
            </w:tcBorders>
            <w:tcMar>
              <w:top w:w="100" w:type="dxa"/>
              <w:left w:w="100" w:type="dxa"/>
              <w:bottom w:w="100" w:type="dxa"/>
              <w:right w:w="100" w:type="dxa"/>
            </w:tcMar>
          </w:tcPr>
          <w:p w14:paraId="2F10A11F" w14:textId="77777777" w:rsidR="00215294" w:rsidRPr="00BD7ABA" w:rsidRDefault="00215294" w:rsidP="00CC0C06">
            <w:pPr>
              <w:rPr>
                <w:rFonts w:ascii="Calibri" w:eastAsia="Calibri" w:hAnsi="Calibri" w:cs="Calibri"/>
              </w:rPr>
            </w:pPr>
            <w:r w:rsidRPr="00BD7ABA">
              <w:rPr>
                <w:rFonts w:ascii="Calibri" w:eastAsia="Calibri" w:hAnsi="Calibri" w:cs="Calibri"/>
              </w:rPr>
              <w:t>B</w:t>
            </w:r>
          </w:p>
        </w:tc>
      </w:tr>
      <w:tr w:rsidR="00215294" w:rsidRPr="00BD7ABA" w14:paraId="124152A4" w14:textId="77777777" w:rsidTr="00DA4C65">
        <w:trPr>
          <w:trHeight w:val="548"/>
        </w:trPr>
        <w:tc>
          <w:tcPr>
            <w:tcW w:w="46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7139D0" w14:textId="77777777" w:rsidR="00215294" w:rsidRPr="00215294" w:rsidRDefault="00215294" w:rsidP="00CC0C06">
            <w:pPr>
              <w:rPr>
                <w:rFonts w:ascii="Calibri" w:eastAsia="Calibri" w:hAnsi="Calibri" w:cs="Calibri"/>
                <w:lang w:val="fr-CH"/>
              </w:rPr>
            </w:pPr>
            <w:proofErr w:type="spellStart"/>
            <w:r w:rsidRPr="00215294">
              <w:rPr>
                <w:rFonts w:ascii="Calibri" w:eastAsia="Calibri" w:hAnsi="Calibri" w:cs="Calibri"/>
                <w:lang w:val="fr-CH"/>
              </w:rPr>
              <w:t>Tódolos</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seres</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humanos</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nacen</w:t>
            </w:r>
            <w:proofErr w:type="spellEnd"/>
            <w:r w:rsidRPr="00215294">
              <w:rPr>
                <w:rFonts w:ascii="Calibri" w:eastAsia="Calibri" w:hAnsi="Calibri" w:cs="Calibri"/>
                <w:lang w:val="fr-CH"/>
              </w:rPr>
              <w:t xml:space="preserve"> libres e </w:t>
            </w:r>
            <w:proofErr w:type="spellStart"/>
            <w:r w:rsidRPr="00215294">
              <w:rPr>
                <w:rFonts w:ascii="Calibri" w:eastAsia="Calibri" w:hAnsi="Calibri" w:cs="Calibri"/>
                <w:lang w:val="fr-CH"/>
              </w:rPr>
              <w:t>iguais</w:t>
            </w:r>
            <w:proofErr w:type="spellEnd"/>
            <w:r w:rsidRPr="00215294">
              <w:rPr>
                <w:rFonts w:ascii="Calibri" w:eastAsia="Calibri" w:hAnsi="Calibri" w:cs="Calibri"/>
                <w:lang w:val="fr-CH"/>
              </w:rPr>
              <w:t xml:space="preserve"> en </w:t>
            </w:r>
            <w:proofErr w:type="spellStart"/>
            <w:r w:rsidRPr="00215294">
              <w:rPr>
                <w:rFonts w:ascii="Calibri" w:eastAsia="Calibri" w:hAnsi="Calibri" w:cs="Calibri"/>
                <w:lang w:val="fr-CH"/>
              </w:rPr>
              <w:t>dignidade</w:t>
            </w:r>
            <w:proofErr w:type="spellEnd"/>
            <w:r w:rsidRPr="00215294">
              <w:rPr>
                <w:rFonts w:ascii="Calibri" w:eastAsia="Calibri" w:hAnsi="Calibri" w:cs="Calibri"/>
                <w:lang w:val="fr-CH"/>
              </w:rPr>
              <w:t xml:space="preserve"> e </w:t>
            </w:r>
            <w:proofErr w:type="spellStart"/>
            <w:r w:rsidRPr="00215294">
              <w:rPr>
                <w:rFonts w:ascii="Calibri" w:eastAsia="Calibri" w:hAnsi="Calibri" w:cs="Calibri"/>
                <w:lang w:val="fr-CH"/>
              </w:rPr>
              <w:t>dereitos</w:t>
            </w:r>
            <w:proofErr w:type="spellEnd"/>
            <w:r w:rsidRPr="00215294">
              <w:rPr>
                <w:rFonts w:ascii="Calibri" w:eastAsia="Calibri" w:hAnsi="Calibri" w:cs="Calibri"/>
                <w:lang w:val="fr-CH"/>
              </w:rPr>
              <w:t xml:space="preserve"> e, </w:t>
            </w:r>
            <w:proofErr w:type="spellStart"/>
            <w:r w:rsidRPr="00215294">
              <w:rPr>
                <w:rFonts w:ascii="Calibri" w:eastAsia="Calibri" w:hAnsi="Calibri" w:cs="Calibri"/>
                <w:lang w:val="fr-CH"/>
              </w:rPr>
              <w:t>dotados</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como</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están</w:t>
            </w:r>
            <w:proofErr w:type="spellEnd"/>
            <w:r w:rsidRPr="00215294">
              <w:rPr>
                <w:rFonts w:ascii="Calibri" w:eastAsia="Calibri" w:hAnsi="Calibri" w:cs="Calibri"/>
                <w:lang w:val="fr-CH"/>
              </w:rPr>
              <w:t xml:space="preserve"> de </w:t>
            </w:r>
            <w:proofErr w:type="spellStart"/>
            <w:r w:rsidRPr="00215294">
              <w:rPr>
                <w:rFonts w:ascii="Calibri" w:eastAsia="Calibri" w:hAnsi="Calibri" w:cs="Calibri"/>
                <w:lang w:val="fr-CH"/>
              </w:rPr>
              <w:t>razón</w:t>
            </w:r>
            <w:proofErr w:type="spellEnd"/>
            <w:r w:rsidRPr="00215294">
              <w:rPr>
                <w:rFonts w:ascii="Calibri" w:eastAsia="Calibri" w:hAnsi="Calibri" w:cs="Calibri"/>
                <w:lang w:val="fr-CH"/>
              </w:rPr>
              <w:t xml:space="preserve"> e </w:t>
            </w:r>
            <w:proofErr w:type="spellStart"/>
            <w:r w:rsidRPr="00215294">
              <w:rPr>
                <w:rFonts w:ascii="Calibri" w:eastAsia="Calibri" w:hAnsi="Calibri" w:cs="Calibri"/>
                <w:lang w:val="fr-CH"/>
              </w:rPr>
              <w:t>conciencia</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díbense</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comportar</w:t>
            </w:r>
            <w:proofErr w:type="spellEnd"/>
            <w:r w:rsidRPr="00215294">
              <w:rPr>
                <w:rFonts w:ascii="Calibri" w:eastAsia="Calibri" w:hAnsi="Calibri" w:cs="Calibri"/>
                <w:lang w:val="fr-CH"/>
              </w:rPr>
              <w:t xml:space="preserve"> </w:t>
            </w:r>
            <w:proofErr w:type="spellStart"/>
            <w:r w:rsidRPr="00215294">
              <w:rPr>
                <w:rFonts w:ascii="Calibri" w:eastAsia="Calibri" w:hAnsi="Calibri" w:cs="Calibri"/>
                <w:lang w:val="fr-CH"/>
              </w:rPr>
              <w:t>fraternalmente</w:t>
            </w:r>
            <w:proofErr w:type="spellEnd"/>
            <w:r w:rsidRPr="00215294">
              <w:rPr>
                <w:rFonts w:ascii="Calibri" w:eastAsia="Calibri" w:hAnsi="Calibri" w:cs="Calibri"/>
                <w:lang w:val="fr-CH"/>
              </w:rPr>
              <w:t xml:space="preserve"> uns cos </w:t>
            </w:r>
            <w:proofErr w:type="spellStart"/>
            <w:r w:rsidRPr="00215294">
              <w:rPr>
                <w:rFonts w:ascii="Calibri" w:eastAsia="Calibri" w:hAnsi="Calibri" w:cs="Calibri"/>
                <w:lang w:val="fr-CH"/>
              </w:rPr>
              <w:t>outros</w:t>
            </w:r>
            <w:proofErr w:type="spellEnd"/>
            <w:r w:rsidRPr="00215294">
              <w:rPr>
                <w:rFonts w:ascii="Calibri" w:eastAsia="Calibri" w:hAnsi="Calibri" w:cs="Calibri"/>
                <w:lang w:val="fr-CH"/>
              </w:rPr>
              <w:t>.</w:t>
            </w:r>
          </w:p>
        </w:tc>
        <w:tc>
          <w:tcPr>
            <w:tcW w:w="370" w:type="pct"/>
            <w:tcBorders>
              <w:top w:val="nil"/>
              <w:left w:val="nil"/>
              <w:bottom w:val="single" w:sz="8" w:space="0" w:color="000000"/>
              <w:right w:val="single" w:sz="8" w:space="0" w:color="000000"/>
            </w:tcBorders>
            <w:tcMar>
              <w:top w:w="100" w:type="dxa"/>
              <w:left w:w="100" w:type="dxa"/>
              <w:bottom w:w="100" w:type="dxa"/>
              <w:right w:w="100" w:type="dxa"/>
            </w:tcMar>
          </w:tcPr>
          <w:p w14:paraId="15C3C3F5" w14:textId="77777777" w:rsidR="00215294" w:rsidRPr="00BD7ABA" w:rsidRDefault="00215294" w:rsidP="00CC0C06">
            <w:pPr>
              <w:rPr>
                <w:rFonts w:ascii="Calibri" w:eastAsia="Calibri" w:hAnsi="Calibri" w:cs="Calibri"/>
              </w:rPr>
            </w:pPr>
            <w:r w:rsidRPr="00BD7ABA">
              <w:rPr>
                <w:rFonts w:ascii="Calibri" w:eastAsia="Calibri" w:hAnsi="Calibri" w:cs="Calibri"/>
              </w:rPr>
              <w:t>C</w:t>
            </w:r>
          </w:p>
        </w:tc>
      </w:tr>
      <w:tr w:rsidR="00215294" w:rsidRPr="00BD7ABA" w14:paraId="2BB9A85C" w14:textId="77777777" w:rsidTr="00DA4C65">
        <w:trPr>
          <w:trHeight w:val="637"/>
        </w:trPr>
        <w:tc>
          <w:tcPr>
            <w:tcW w:w="46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C1FBD" w14:textId="77777777" w:rsidR="00215294" w:rsidRPr="000B5D9F" w:rsidRDefault="00215294" w:rsidP="00CC0C06">
            <w:pPr>
              <w:rPr>
                <w:rFonts w:ascii="Calibri" w:eastAsia="Calibri" w:hAnsi="Calibri" w:cs="Calibri"/>
                <w:lang w:val="pl-PL"/>
              </w:rPr>
            </w:pPr>
            <w:r w:rsidRPr="000B5D9F">
              <w:rPr>
                <w:rFonts w:ascii="Calibri" w:eastAsia="Calibri" w:hAnsi="Calibri" w:cs="Calibri"/>
                <w:lang w:val="pl-PL"/>
              </w:rPr>
              <w:t>Sva ljudska bića rađaju se slobodna i jednaka u dostojanstvu i pravima.</w:t>
            </w:r>
          </w:p>
          <w:p w14:paraId="3F2A7E69" w14:textId="77777777" w:rsidR="00215294" w:rsidRPr="007A4711" w:rsidRDefault="00215294" w:rsidP="00CC0C06">
            <w:pPr>
              <w:rPr>
                <w:rFonts w:ascii="Calibri" w:eastAsia="Calibri" w:hAnsi="Calibri" w:cs="Calibri"/>
                <w:lang w:val="it-IT"/>
              </w:rPr>
            </w:pPr>
            <w:r w:rsidRPr="007A4711">
              <w:rPr>
                <w:rFonts w:ascii="Calibri" w:eastAsia="Calibri" w:hAnsi="Calibri" w:cs="Calibri"/>
                <w:lang w:val="it-IT"/>
              </w:rPr>
              <w:t>Ona su obdarena razumom i sviješću pa jedna prema drugima trebaju postupati u duhu bratstva.</w:t>
            </w:r>
          </w:p>
        </w:tc>
        <w:tc>
          <w:tcPr>
            <w:tcW w:w="370" w:type="pct"/>
            <w:tcBorders>
              <w:top w:val="nil"/>
              <w:left w:val="nil"/>
              <w:bottom w:val="single" w:sz="8" w:space="0" w:color="000000"/>
              <w:right w:val="single" w:sz="8" w:space="0" w:color="000000"/>
            </w:tcBorders>
            <w:tcMar>
              <w:top w:w="100" w:type="dxa"/>
              <w:left w:w="100" w:type="dxa"/>
              <w:bottom w:w="100" w:type="dxa"/>
              <w:right w:w="100" w:type="dxa"/>
            </w:tcMar>
          </w:tcPr>
          <w:p w14:paraId="5C405996" w14:textId="77777777" w:rsidR="00215294" w:rsidRPr="00BD7ABA" w:rsidRDefault="00215294" w:rsidP="00CC0C06">
            <w:pPr>
              <w:rPr>
                <w:rFonts w:ascii="Calibri" w:eastAsia="Calibri" w:hAnsi="Calibri" w:cs="Calibri"/>
              </w:rPr>
            </w:pPr>
            <w:r w:rsidRPr="00BD7ABA">
              <w:rPr>
                <w:rFonts w:ascii="Calibri" w:eastAsia="Calibri" w:hAnsi="Calibri" w:cs="Calibri"/>
              </w:rPr>
              <w:t>D</w:t>
            </w:r>
          </w:p>
        </w:tc>
      </w:tr>
    </w:tbl>
    <w:p w14:paraId="7CFDD04B" w14:textId="2D3688BE" w:rsidR="00215294" w:rsidRPr="00981089" w:rsidRDefault="00215294" w:rsidP="00215294">
      <w:pPr>
        <w:rPr>
          <w:rFonts w:ascii="Calibri" w:eastAsia="Calibri" w:hAnsi="Calibri" w:cs="Calibri"/>
          <w:sz w:val="22"/>
          <w:lang w:val="fr-CH"/>
        </w:rPr>
      </w:pPr>
      <w:r w:rsidRPr="00981089">
        <w:rPr>
          <w:rFonts w:ascii="Calibri" w:eastAsia="Calibri" w:hAnsi="Calibri" w:cs="Calibri"/>
          <w:sz w:val="22"/>
          <w:lang w:val="fr-CH"/>
        </w:rPr>
        <w:t xml:space="preserve">Source des traductions: </w:t>
      </w:r>
      <w:hyperlink r:id="rId12" w:history="1">
        <w:r w:rsidR="00462FAA" w:rsidRPr="00981089">
          <w:rPr>
            <w:rStyle w:val="Hyperlink"/>
            <w:rFonts w:ascii="Calibri" w:eastAsia="Calibri" w:hAnsi="Calibri" w:cs="Calibri"/>
            <w:sz w:val="22"/>
            <w:lang w:val="fr-CH"/>
          </w:rPr>
          <w:t>www.lexilogos.com</w:t>
        </w:r>
        <w:r w:rsidRPr="00981089">
          <w:rPr>
            <w:rStyle w:val="Hyperlink"/>
            <w:rFonts w:ascii="Calibri" w:eastAsia="Calibri" w:hAnsi="Calibri" w:cs="Calibri"/>
            <w:sz w:val="22"/>
            <w:lang w:val="fr-CH"/>
          </w:rPr>
          <w:t xml:space="preserve"> </w:t>
        </w:r>
      </w:hyperlink>
      <w:r w:rsidRPr="00981089">
        <w:rPr>
          <w:rFonts w:ascii="Calibri" w:eastAsia="Calibri" w:hAnsi="Calibri" w:cs="Calibri"/>
          <w:sz w:val="22"/>
          <w:lang w:val="fr-CH"/>
        </w:rPr>
        <w:t xml:space="preserve"> </w:t>
      </w:r>
      <w:r w:rsidR="00981089" w:rsidRPr="00981089">
        <w:rPr>
          <w:rFonts w:ascii="Calibri" w:eastAsia="Calibri" w:hAnsi="Calibri" w:cs="Calibri"/>
          <w:sz w:val="22"/>
          <w:lang w:val="fr-CH"/>
        </w:rPr>
        <w:t>et</w:t>
      </w:r>
      <w:r w:rsidR="00462FAA" w:rsidRPr="00981089">
        <w:rPr>
          <w:rFonts w:ascii="Calibri" w:eastAsia="Calibri" w:hAnsi="Calibri" w:cs="Calibri"/>
          <w:sz w:val="22"/>
          <w:lang w:val="fr-CH"/>
        </w:rPr>
        <w:t xml:space="preserve"> </w:t>
      </w:r>
      <w:hyperlink r:id="rId13" w:history="1">
        <w:r w:rsidR="00981089" w:rsidRPr="00981089">
          <w:rPr>
            <w:rStyle w:val="Hyperlink"/>
            <w:rFonts w:ascii="Calibri" w:eastAsia="Calibri" w:hAnsi="Calibri" w:cs="Calibri"/>
            <w:sz w:val="22"/>
            <w:lang w:val="fr-CH"/>
          </w:rPr>
          <w:t>https://www.ohchr.org/en/human-rights/universal-declaration/universal-declaration-human-rights/about-universal-declaration-human-rights-translation-project</w:t>
        </w:r>
      </w:hyperlink>
    </w:p>
    <w:p w14:paraId="302CBEEA"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3FA4DF9D"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33236440"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6FC9B966"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28DA6934"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5E02C023" w14:textId="77777777"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szCs w:val="24"/>
          <w:lang w:val="fr-CH"/>
        </w:rPr>
        <w:t>__________________________________________________________________</w:t>
      </w:r>
    </w:p>
    <w:p w14:paraId="65C797BC" w14:textId="2104CF59" w:rsidR="00215294" w:rsidRPr="00215294" w:rsidRDefault="00215294" w:rsidP="00215294">
      <w:pPr>
        <w:spacing w:line="360" w:lineRule="auto"/>
        <w:rPr>
          <w:rFonts w:ascii="Calibri" w:eastAsia="Calibri" w:hAnsi="Calibri" w:cs="Calibri"/>
          <w:szCs w:val="24"/>
          <w:lang w:val="fr-CH"/>
        </w:rPr>
      </w:pPr>
      <w:r w:rsidRPr="00215294">
        <w:rPr>
          <w:rFonts w:ascii="Calibri" w:eastAsia="Calibri" w:hAnsi="Calibri" w:cs="Calibri"/>
          <w:lang w:val="fr-CH"/>
        </w:rPr>
        <w:t xml:space="preserve">source : </w:t>
      </w:r>
      <w:hyperlink r:id="rId14">
        <w:r w:rsidRPr="00215294">
          <w:rPr>
            <w:rFonts w:ascii="Calibri" w:eastAsia="Calibri" w:hAnsi="Calibri" w:cs="Calibri"/>
            <w:color w:val="1155CC"/>
            <w:u w:val="single"/>
            <w:lang w:val="fr-CH"/>
          </w:rPr>
          <w:t>carap.ecml.at</w:t>
        </w:r>
      </w:hyperlink>
    </w:p>
    <w:p w14:paraId="3514F897" w14:textId="77777777" w:rsidR="00215294" w:rsidRPr="00215294" w:rsidRDefault="00215294" w:rsidP="00215294">
      <w:pPr>
        <w:rPr>
          <w:rFonts w:ascii="Calibri" w:eastAsia="Calibri" w:hAnsi="Calibri" w:cs="Calibri"/>
          <w:lang w:val="fr-CH"/>
        </w:rPr>
      </w:pPr>
      <w:bookmarkStart w:id="8" w:name="Etape3_6"/>
      <w:r w:rsidRPr="00215294">
        <w:rPr>
          <w:rFonts w:ascii="Calibri" w:eastAsia="Calibri" w:hAnsi="Calibri" w:cs="Calibri"/>
          <w:lang w:val="fr-CH"/>
        </w:rPr>
        <w:lastRenderedPageBreak/>
        <w:t xml:space="preserve">6. Toujours </w:t>
      </w:r>
      <w:bookmarkEnd w:id="8"/>
      <w:r w:rsidRPr="00215294">
        <w:rPr>
          <w:rFonts w:ascii="Calibri" w:eastAsia="Calibri" w:hAnsi="Calibri" w:cs="Calibri"/>
          <w:lang w:val="fr-CH"/>
        </w:rPr>
        <w:t xml:space="preserve">dans les mêmes groupes, discutez et gardez une trace de vos réflexions :    </w:t>
      </w:r>
    </w:p>
    <w:p w14:paraId="009184E9" w14:textId="77777777" w:rsidR="00215294" w:rsidRPr="00215294" w:rsidRDefault="00215294" w:rsidP="00215294">
      <w:pPr>
        <w:numPr>
          <w:ilvl w:val="1"/>
          <w:numId w:val="10"/>
        </w:numPr>
        <w:spacing w:after="0" w:line="276" w:lineRule="auto"/>
        <w:rPr>
          <w:rFonts w:ascii="Calibri" w:eastAsia="Calibri" w:hAnsi="Calibri" w:cs="Calibri"/>
          <w:lang w:val="fr-CH"/>
        </w:rPr>
      </w:pPr>
      <w:r w:rsidRPr="00215294">
        <w:rPr>
          <w:rFonts w:ascii="Calibri" w:eastAsia="Calibri" w:hAnsi="Calibri" w:cs="Calibri"/>
          <w:lang w:val="fr-CH"/>
        </w:rPr>
        <w:t>Comment vous y êtes-vous pris pour réaliser la tâche ?</w:t>
      </w:r>
    </w:p>
    <w:p w14:paraId="69A4A021" w14:textId="77777777" w:rsidR="00215294" w:rsidRPr="00215294" w:rsidRDefault="00215294" w:rsidP="00215294">
      <w:pPr>
        <w:numPr>
          <w:ilvl w:val="1"/>
          <w:numId w:val="10"/>
        </w:numPr>
        <w:spacing w:after="0" w:line="276" w:lineRule="auto"/>
        <w:rPr>
          <w:rFonts w:ascii="Calibri" w:eastAsia="Calibri" w:hAnsi="Calibri" w:cs="Calibri"/>
          <w:lang w:val="fr-CH"/>
        </w:rPr>
      </w:pPr>
      <w:r w:rsidRPr="00215294">
        <w:rPr>
          <w:rFonts w:ascii="Calibri" w:eastAsia="Calibri" w:hAnsi="Calibri" w:cs="Calibri"/>
          <w:lang w:val="fr-CH"/>
        </w:rPr>
        <w:t>Quel a été votre ressenti en la réalisant ?</w:t>
      </w:r>
    </w:p>
    <w:p w14:paraId="6BA008C0" w14:textId="77777777" w:rsidR="00215294" w:rsidRPr="00215294" w:rsidRDefault="00215294" w:rsidP="00215294">
      <w:pPr>
        <w:numPr>
          <w:ilvl w:val="1"/>
          <w:numId w:val="10"/>
        </w:numPr>
        <w:spacing w:after="0" w:line="276" w:lineRule="auto"/>
        <w:rPr>
          <w:rFonts w:ascii="Calibri" w:eastAsia="Calibri" w:hAnsi="Calibri" w:cs="Calibri"/>
          <w:lang w:val="fr-CH"/>
        </w:rPr>
      </w:pPr>
      <w:r w:rsidRPr="00215294">
        <w:rPr>
          <w:rFonts w:ascii="Calibri" w:eastAsia="Calibri" w:hAnsi="Calibri" w:cs="Calibri"/>
          <w:lang w:val="fr-CH"/>
        </w:rPr>
        <w:t>Si vous avez eu des ressentis positifs, à quoi pouvez-vous les attribuer ?</w:t>
      </w:r>
    </w:p>
    <w:p w14:paraId="757C8F3B" w14:textId="7EDA13E9" w:rsidR="00215294" w:rsidRPr="000B5D9F" w:rsidRDefault="00215294" w:rsidP="00215294">
      <w:pPr>
        <w:numPr>
          <w:ilvl w:val="1"/>
          <w:numId w:val="10"/>
        </w:numPr>
        <w:spacing w:after="0" w:line="276" w:lineRule="auto"/>
        <w:ind w:left="924" w:hanging="357"/>
        <w:rPr>
          <w:rFonts w:ascii="Calibri" w:eastAsia="Calibri" w:hAnsi="Calibri" w:cs="Calibri"/>
          <w:lang w:val="fr-CH"/>
        </w:rPr>
      </w:pPr>
      <w:r w:rsidRPr="00215294">
        <w:rPr>
          <w:rFonts w:ascii="Calibri" w:eastAsia="Calibri" w:hAnsi="Calibri" w:cs="Calibri"/>
          <w:lang w:val="fr-CH"/>
        </w:rPr>
        <w:t xml:space="preserve">Si vous avez eu des ressentis négatifs, à quoi pouvez-vous les attribuer ? </w:t>
      </w:r>
      <w:r w:rsidRPr="000B5D9F">
        <w:rPr>
          <w:rFonts w:ascii="Calibri" w:eastAsia="Calibri" w:hAnsi="Calibri" w:cs="Calibri"/>
          <w:lang w:val="fr-CH"/>
        </w:rPr>
        <w:t xml:space="preserve">Qu’est-ce qui aurait pu les atténuer? </w:t>
      </w:r>
    </w:p>
    <w:p w14:paraId="468FB069" w14:textId="77777777" w:rsidR="00215294" w:rsidRPr="00B022CF" w:rsidRDefault="00215294" w:rsidP="00215294">
      <w:pPr>
        <w:numPr>
          <w:ilvl w:val="1"/>
          <w:numId w:val="10"/>
        </w:numPr>
        <w:spacing w:after="0" w:line="276" w:lineRule="auto"/>
        <w:ind w:left="924" w:hanging="357"/>
        <w:rPr>
          <w:rFonts w:ascii="Calibri" w:eastAsia="Calibri" w:hAnsi="Calibri" w:cs="Calibri"/>
        </w:rPr>
      </w:pPr>
      <w:r w:rsidRPr="00215294">
        <w:rPr>
          <w:rFonts w:ascii="Calibri" w:eastAsia="Calibri" w:hAnsi="Calibri" w:cs="Calibri"/>
          <w:lang w:val="fr-CH"/>
        </w:rPr>
        <w:t xml:space="preserve">Pouvez-vous lier des éléments de votre discussion aux stratégies proposées par Dörnyei ?  </w:t>
      </w:r>
      <w:proofErr w:type="spellStart"/>
      <w:r w:rsidRPr="00B022CF">
        <w:rPr>
          <w:rFonts w:ascii="Calibri" w:eastAsia="Calibri" w:hAnsi="Calibri" w:cs="Calibri"/>
        </w:rPr>
        <w:t>Explicitez</w:t>
      </w:r>
      <w:proofErr w:type="spellEnd"/>
      <w:r w:rsidRPr="00B022CF">
        <w:rPr>
          <w:rFonts w:ascii="Calibri" w:eastAsia="Calibri" w:hAnsi="Calibri" w:cs="Calibri"/>
        </w:rPr>
        <w:t xml:space="preserve"> </w:t>
      </w:r>
      <w:proofErr w:type="spellStart"/>
      <w:r w:rsidRPr="00B022CF">
        <w:rPr>
          <w:rFonts w:ascii="Calibri" w:eastAsia="Calibri" w:hAnsi="Calibri" w:cs="Calibri"/>
        </w:rPr>
        <w:t>en</w:t>
      </w:r>
      <w:proofErr w:type="spellEnd"/>
      <w:r w:rsidRPr="00B022CF">
        <w:rPr>
          <w:rFonts w:ascii="Calibri" w:eastAsia="Calibri" w:hAnsi="Calibri" w:cs="Calibri"/>
        </w:rPr>
        <w:t xml:space="preserve"> quoi. </w:t>
      </w:r>
    </w:p>
    <w:p w14:paraId="116F8E3B" w14:textId="15487DCF" w:rsidR="00215294" w:rsidRDefault="00215294" w:rsidP="00215294">
      <w:pPr>
        <w:rPr>
          <w:rFonts w:ascii="Calibri" w:hAnsi="Calibri" w:cs="Calibri"/>
          <w:b/>
          <w:bCs/>
        </w:rPr>
      </w:pPr>
    </w:p>
    <w:p w14:paraId="7FB017FD" w14:textId="77777777" w:rsidR="00215294" w:rsidRPr="00424BD2" w:rsidRDefault="00215294" w:rsidP="00215294">
      <w:pPr>
        <w:rPr>
          <w:rFonts w:ascii="Century Gothic" w:eastAsia="Calibri" w:hAnsi="Century Gothic" w:cs="Calibri"/>
          <w:b/>
          <w:bCs/>
          <w:lang w:val="fr-CH"/>
        </w:rPr>
      </w:pPr>
      <w:bookmarkStart w:id="9" w:name="Etape4"/>
      <w:r w:rsidRPr="00424BD2">
        <w:rPr>
          <w:rFonts w:ascii="Century Gothic" w:hAnsi="Century Gothic" w:cs="Calibri"/>
          <w:b/>
          <w:bCs/>
          <w:lang w:val="fr-CH"/>
        </w:rPr>
        <w:t xml:space="preserve">Étape 4 : </w:t>
      </w:r>
      <w:bookmarkEnd w:id="9"/>
      <w:r w:rsidRPr="00424BD2">
        <w:rPr>
          <w:rFonts w:ascii="Century Gothic" w:hAnsi="Century Gothic" w:cs="Calibri"/>
          <w:b/>
          <w:bCs/>
          <w:lang w:val="fr-CH"/>
        </w:rPr>
        <w:t>Analyser et anticiper la mise en œuvre de tâches plurilingues</w:t>
      </w:r>
      <w:r w:rsidRPr="00424BD2">
        <w:rPr>
          <w:rFonts w:ascii="Century Gothic" w:eastAsia="Calibri" w:hAnsi="Century Gothic" w:cs="Calibri"/>
          <w:b/>
          <w:bCs/>
          <w:lang w:val="fr-CH"/>
        </w:rPr>
        <w:t xml:space="preserve"> </w:t>
      </w:r>
    </w:p>
    <w:p w14:paraId="21954BB5" w14:textId="3F76D517" w:rsidR="00215294" w:rsidRPr="00215294" w:rsidRDefault="00215294" w:rsidP="00215294">
      <w:pPr>
        <w:rPr>
          <w:rFonts w:ascii="Calibri" w:eastAsia="Calibri" w:hAnsi="Calibri" w:cs="Calibri"/>
          <w:lang w:val="fr-CH"/>
        </w:rPr>
      </w:pPr>
      <w:bookmarkStart w:id="10" w:name="Etape4_7"/>
      <w:r w:rsidRPr="00215294">
        <w:rPr>
          <w:rFonts w:ascii="Calibri" w:eastAsia="Calibri" w:hAnsi="Calibri" w:cs="Calibri"/>
          <w:lang w:val="fr-CH"/>
        </w:rPr>
        <w:t xml:space="preserve">7. En groupes, </w:t>
      </w:r>
      <w:bookmarkEnd w:id="10"/>
      <w:r w:rsidRPr="00215294">
        <w:rPr>
          <w:rFonts w:ascii="Calibri" w:eastAsia="Calibri" w:hAnsi="Calibri" w:cs="Calibri"/>
          <w:lang w:val="fr-CH"/>
        </w:rPr>
        <w:t>en vous basant sur les réflexions menées après votre réalisation de la tâche (5. et 6.) et votre discussion des éléments proposés par Dörnyei (4. et 6.) analysez les extraits de moyens d’enseignement proposés</w:t>
      </w:r>
      <w:r w:rsidR="00347626">
        <w:rPr>
          <w:rFonts w:ascii="Calibri" w:eastAsia="Calibri" w:hAnsi="Calibri" w:cs="Calibri"/>
          <w:lang w:val="fr-CH"/>
        </w:rPr>
        <w:t>.</w:t>
      </w:r>
      <w:r w:rsidRPr="00215294">
        <w:rPr>
          <w:rFonts w:ascii="Calibri" w:eastAsia="Calibri" w:hAnsi="Calibri" w:cs="Calibri"/>
          <w:lang w:val="fr-CH"/>
        </w:rPr>
        <w:t xml:space="preserve"> </w:t>
      </w:r>
    </w:p>
    <w:p w14:paraId="77862FE6" w14:textId="77777777" w:rsidR="00215294" w:rsidRPr="00215294" w:rsidRDefault="00215294" w:rsidP="00215294">
      <w:pPr>
        <w:numPr>
          <w:ilvl w:val="0"/>
          <w:numId w:val="9"/>
        </w:numPr>
        <w:spacing w:after="0" w:line="276" w:lineRule="auto"/>
        <w:rPr>
          <w:rFonts w:ascii="Calibri" w:eastAsia="Calibri" w:hAnsi="Calibri" w:cs="Calibri"/>
          <w:lang w:val="fr-CH"/>
        </w:rPr>
      </w:pPr>
      <w:r w:rsidRPr="00215294">
        <w:rPr>
          <w:rFonts w:ascii="Calibri" w:eastAsia="Calibri" w:hAnsi="Calibri" w:cs="Calibri"/>
          <w:lang w:val="fr-CH"/>
        </w:rPr>
        <w:t>Quels pourraient en être les aspects potentiellement motivants ?</w:t>
      </w:r>
    </w:p>
    <w:p w14:paraId="7F7F390C" w14:textId="24894911" w:rsidR="00215294" w:rsidRPr="00215294" w:rsidRDefault="00215294" w:rsidP="00215294">
      <w:pPr>
        <w:numPr>
          <w:ilvl w:val="0"/>
          <w:numId w:val="9"/>
        </w:numPr>
        <w:spacing w:line="276" w:lineRule="auto"/>
        <w:rPr>
          <w:rFonts w:ascii="Calibri" w:eastAsia="Calibri" w:hAnsi="Calibri" w:cs="Calibri"/>
          <w:lang w:val="fr-CH"/>
        </w:rPr>
      </w:pPr>
      <w:r w:rsidRPr="00215294">
        <w:rPr>
          <w:rFonts w:ascii="Calibri" w:eastAsia="Calibri" w:hAnsi="Calibri" w:cs="Calibri"/>
          <w:lang w:val="fr-CH"/>
        </w:rPr>
        <w:t xml:space="preserve">Que devraient faire les enseignant·es pour les exploiter pleinement ? </w:t>
      </w:r>
    </w:p>
    <w:p w14:paraId="4EBC7EDD" w14:textId="46C22343" w:rsidR="00215294" w:rsidRPr="00215294" w:rsidRDefault="00215294" w:rsidP="00215294">
      <w:pPr>
        <w:ind w:left="720"/>
        <w:rPr>
          <w:rFonts w:ascii="Calibri" w:eastAsia="Calibri" w:hAnsi="Calibri" w:cs="Calibri"/>
          <w:lang w:val="fr-CH"/>
        </w:rPr>
      </w:pPr>
      <w:r w:rsidRPr="00215294">
        <w:rPr>
          <w:rFonts w:ascii="Calibri" w:eastAsia="Calibri" w:hAnsi="Calibri" w:cs="Calibri"/>
          <w:lang w:val="fr-CH"/>
        </w:rPr>
        <w:t xml:space="preserve">Groupe(s) A : activité d’éveil aux langues - </w:t>
      </w:r>
      <w:r w:rsidR="00347626">
        <w:rPr>
          <w:rFonts w:ascii="Calibri" w:eastAsia="Calibri" w:hAnsi="Calibri" w:cs="Calibri"/>
          <w:lang w:val="fr-CH"/>
        </w:rPr>
        <w:t>A</w:t>
      </w:r>
    </w:p>
    <w:p w14:paraId="305BC7B7" w14:textId="20CFA020" w:rsidR="00215294" w:rsidRPr="00215294" w:rsidRDefault="00215294" w:rsidP="00215294">
      <w:pPr>
        <w:ind w:left="720"/>
        <w:rPr>
          <w:rFonts w:ascii="Calibri" w:eastAsia="Calibri" w:hAnsi="Calibri" w:cs="Calibri"/>
          <w:lang w:val="fr-CH"/>
        </w:rPr>
      </w:pPr>
      <w:r w:rsidRPr="00215294">
        <w:rPr>
          <w:rFonts w:ascii="Calibri" w:eastAsia="Calibri" w:hAnsi="Calibri" w:cs="Calibri"/>
          <w:lang w:val="fr-CH"/>
        </w:rPr>
        <w:t xml:space="preserve">Groupe(s) B : activité d’intercompréhension </w:t>
      </w:r>
      <w:r w:rsidR="001269BB" w:rsidRPr="00215294">
        <w:rPr>
          <w:rFonts w:ascii="Calibri" w:eastAsia="Calibri" w:hAnsi="Calibri" w:cs="Calibri"/>
          <w:lang w:val="fr-CH"/>
        </w:rPr>
        <w:t xml:space="preserve">- </w:t>
      </w:r>
      <w:r w:rsidR="00347626">
        <w:rPr>
          <w:rFonts w:ascii="Calibri" w:eastAsia="Calibri" w:hAnsi="Calibri" w:cs="Calibri"/>
          <w:lang w:val="fr-CH"/>
        </w:rPr>
        <w:t>B</w:t>
      </w:r>
    </w:p>
    <w:p w14:paraId="37DF1CBF" w14:textId="583EBCD9" w:rsidR="00215294" w:rsidRDefault="00215294" w:rsidP="00215294">
      <w:pPr>
        <w:ind w:left="720"/>
        <w:rPr>
          <w:rFonts w:ascii="Calibri" w:eastAsia="Calibri" w:hAnsi="Calibri" w:cs="Calibri"/>
          <w:lang w:val="fr-CH"/>
        </w:rPr>
      </w:pPr>
      <w:r w:rsidRPr="00215294">
        <w:rPr>
          <w:rFonts w:ascii="Calibri" w:eastAsia="Calibri" w:hAnsi="Calibri" w:cs="Calibri"/>
          <w:lang w:val="fr-CH"/>
        </w:rPr>
        <w:t xml:space="preserve">Groupe(s) C : activité de didactique intégrée </w:t>
      </w:r>
      <w:bookmarkStart w:id="11" w:name="Etape4_8"/>
      <w:r w:rsidR="001269BB" w:rsidRPr="00215294">
        <w:rPr>
          <w:rFonts w:ascii="Calibri" w:eastAsia="Calibri" w:hAnsi="Calibri" w:cs="Calibri"/>
          <w:lang w:val="fr-CH"/>
        </w:rPr>
        <w:t xml:space="preserve">- </w:t>
      </w:r>
      <w:r w:rsidR="00347626">
        <w:rPr>
          <w:rFonts w:ascii="Calibri" w:eastAsia="Calibri" w:hAnsi="Calibri" w:cs="Calibri"/>
          <w:lang w:val="fr-CH"/>
        </w:rPr>
        <w:t>C</w:t>
      </w:r>
    </w:p>
    <w:p w14:paraId="2925160E" w14:textId="0E14326C"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8. Mélangez </w:t>
      </w:r>
      <w:bookmarkEnd w:id="11"/>
      <w:r w:rsidRPr="00215294">
        <w:rPr>
          <w:rFonts w:ascii="Calibri" w:eastAsia="Calibri" w:hAnsi="Calibri" w:cs="Calibri"/>
          <w:lang w:val="fr-CH"/>
        </w:rPr>
        <w:t xml:space="preserve">les groupes et : </w:t>
      </w:r>
    </w:p>
    <w:p w14:paraId="0ECBECA8" w14:textId="77777777" w:rsidR="00215294" w:rsidRPr="00215294" w:rsidRDefault="00215294" w:rsidP="00215294">
      <w:pPr>
        <w:ind w:left="720"/>
        <w:rPr>
          <w:rFonts w:ascii="Calibri" w:eastAsia="Calibri" w:hAnsi="Calibri" w:cs="Calibri"/>
          <w:lang w:val="fr-CH"/>
        </w:rPr>
      </w:pPr>
      <w:r w:rsidRPr="00215294">
        <w:rPr>
          <w:rFonts w:ascii="Calibri" w:eastAsia="Calibri" w:hAnsi="Calibri" w:cs="Calibri"/>
          <w:lang w:val="fr-CH"/>
        </w:rPr>
        <w:t>-  Mettez vos réflexions en commun.</w:t>
      </w:r>
    </w:p>
    <w:p w14:paraId="68BC7BCA" w14:textId="3190D0AD" w:rsidR="00BF6148" w:rsidRDefault="00215294" w:rsidP="00DA4C65">
      <w:pPr>
        <w:ind w:left="720"/>
        <w:rPr>
          <w:rFonts w:ascii="Calibri" w:eastAsia="Calibri" w:hAnsi="Calibri" w:cs="Calibri"/>
          <w:lang w:val="fr-CH"/>
        </w:rPr>
      </w:pPr>
      <w:r w:rsidRPr="00215294">
        <w:rPr>
          <w:rFonts w:ascii="Calibri" w:eastAsia="Calibri" w:hAnsi="Calibri" w:cs="Calibri"/>
          <w:lang w:val="fr-CH"/>
        </w:rPr>
        <w:t xml:space="preserve">- Y a-t-il des éléments qui vous paraissent relever plus spécifiquement de l’une ou l’autre des approches ?     </w:t>
      </w:r>
    </w:p>
    <w:p w14:paraId="3ADF3266" w14:textId="77777777" w:rsidR="00DA4C65" w:rsidRPr="00DA4C65" w:rsidRDefault="00DA4C65" w:rsidP="00DA4C65">
      <w:pPr>
        <w:ind w:left="720"/>
        <w:rPr>
          <w:rFonts w:ascii="Calibri" w:eastAsia="Calibri" w:hAnsi="Calibri" w:cs="Calibri"/>
          <w:lang w:val="fr-CH"/>
        </w:rPr>
      </w:pPr>
    </w:p>
    <w:p w14:paraId="58F91C30" w14:textId="77777777" w:rsidR="00215294" w:rsidRPr="008B11C9" w:rsidRDefault="00215294" w:rsidP="00215294">
      <w:pPr>
        <w:pStyle w:val="Heading3"/>
        <w:rPr>
          <w:rFonts w:cstheme="majorHAnsi"/>
          <w:lang w:val="fr-CH"/>
        </w:rPr>
      </w:pPr>
      <w:r w:rsidRPr="008B11C9">
        <w:rPr>
          <w:rFonts w:cstheme="majorHAnsi"/>
          <w:lang w:val="fr-CH"/>
        </w:rPr>
        <w:t>III. Récapituler et évaluer</w:t>
      </w:r>
    </w:p>
    <w:p w14:paraId="15136728" w14:textId="07BEF241" w:rsidR="00215294" w:rsidRPr="00215294" w:rsidRDefault="00215294" w:rsidP="00215294">
      <w:pPr>
        <w:rPr>
          <w:b/>
          <w:bCs/>
          <w:lang w:val="fr-CH"/>
        </w:rPr>
      </w:pPr>
      <w:bookmarkStart w:id="12" w:name="Etape5"/>
      <w:r w:rsidRPr="00215294">
        <w:rPr>
          <w:b/>
          <w:bCs/>
          <w:lang w:val="fr-CH"/>
        </w:rPr>
        <w:t>Étape 5</w:t>
      </w:r>
      <w:bookmarkEnd w:id="12"/>
    </w:p>
    <w:p w14:paraId="246926C0" w14:textId="737907C1" w:rsidR="00215294" w:rsidRPr="00215294" w:rsidRDefault="00215294" w:rsidP="00215294">
      <w:pPr>
        <w:pBdr>
          <w:top w:val="nil"/>
          <w:left w:val="nil"/>
          <w:bottom w:val="nil"/>
          <w:right w:val="nil"/>
          <w:between w:val="nil"/>
        </w:pBdr>
        <w:rPr>
          <w:rFonts w:ascii="Calibri" w:eastAsia="Calibri" w:hAnsi="Calibri" w:cs="Calibri"/>
          <w:color w:val="000000"/>
          <w:lang w:val="fr-CH"/>
        </w:rPr>
      </w:pPr>
      <w:r w:rsidRPr="00215294">
        <w:rPr>
          <w:rFonts w:ascii="Calibri" w:eastAsia="Calibri" w:hAnsi="Calibri" w:cs="Calibri"/>
          <w:color w:val="000000"/>
          <w:lang w:val="fr-CH"/>
        </w:rPr>
        <w:t>9. En groupes, appuyez-vous sur les questions figurant ci-dessous pour expliciter et compléte</w:t>
      </w:r>
      <w:r w:rsidR="00347626">
        <w:rPr>
          <w:rFonts w:ascii="Calibri" w:eastAsia="Calibri" w:hAnsi="Calibri" w:cs="Calibri"/>
          <w:color w:val="000000"/>
          <w:lang w:val="fr-CH"/>
        </w:rPr>
        <w:t>r</w:t>
      </w:r>
      <w:r w:rsidRPr="00215294">
        <w:rPr>
          <w:rFonts w:ascii="Calibri" w:eastAsia="Calibri" w:hAnsi="Calibri" w:cs="Calibri"/>
          <w:color w:val="000000"/>
          <w:lang w:val="fr-CH"/>
        </w:rPr>
        <w:t xml:space="preserve"> le tableau adapté de </w:t>
      </w:r>
      <w:r w:rsidRPr="00215294">
        <w:rPr>
          <w:rFonts w:ascii="Calibri" w:eastAsia="Calibri" w:hAnsi="Calibri" w:cs="Calibri"/>
          <w:color w:val="222222"/>
          <w:highlight w:val="white"/>
          <w:lang w:val="fr-CH"/>
        </w:rPr>
        <w:t xml:space="preserve">Dörnyei, </w:t>
      </w:r>
      <w:r w:rsidRPr="00215294">
        <w:rPr>
          <w:rFonts w:ascii="Calibri" w:eastAsia="Calibri" w:hAnsi="Calibri" w:cs="Calibri"/>
          <w:color w:val="000000"/>
          <w:lang w:val="fr-CH"/>
        </w:rPr>
        <w:t xml:space="preserve">de façon spécifique pour les approches plurielles :  </w:t>
      </w:r>
    </w:p>
    <w:p w14:paraId="71005695" w14:textId="77777777" w:rsidR="00215294" w:rsidRPr="00BD7ABA" w:rsidRDefault="00215294" w:rsidP="00215294">
      <w:pPr>
        <w:pBdr>
          <w:top w:val="nil"/>
          <w:left w:val="nil"/>
          <w:bottom w:val="nil"/>
          <w:right w:val="nil"/>
          <w:between w:val="nil"/>
        </w:pBdr>
        <w:rPr>
          <w:rFonts w:ascii="Calibri" w:eastAsia="Calibri" w:hAnsi="Calibri" w:cs="Calibri"/>
          <w:color w:val="000000"/>
        </w:rPr>
      </w:pPr>
      <w:r w:rsidRPr="00655766">
        <w:rPr>
          <w:rFonts w:ascii="Calibri" w:eastAsia="Calibri" w:hAnsi="Calibri" w:cs="Calibri"/>
          <w:noProof/>
          <w:color w:val="000000"/>
        </w:rPr>
        <w:lastRenderedPageBreak/>
        <w:drawing>
          <wp:inline distT="0" distB="0" distL="0" distR="0" wp14:anchorId="128B072F" wp14:editId="16A95E6C">
            <wp:extent cx="5060887" cy="5184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3718" cy="5340575"/>
                    </a:xfrm>
                    <a:prstGeom prst="rect">
                      <a:avLst/>
                    </a:prstGeom>
                  </pic:spPr>
                </pic:pic>
              </a:graphicData>
            </a:graphic>
          </wp:inline>
        </w:drawing>
      </w:r>
    </w:p>
    <w:p w14:paraId="3506933B" w14:textId="35296775" w:rsidR="00215294" w:rsidRPr="00215294" w:rsidRDefault="00215294" w:rsidP="00215294">
      <w:pPr>
        <w:rPr>
          <w:rFonts w:ascii="Calibri" w:eastAsia="Calibri" w:hAnsi="Calibri" w:cs="Calibri"/>
          <w:sz w:val="18"/>
          <w:szCs w:val="18"/>
          <w:lang w:val="fr-CH"/>
        </w:rPr>
      </w:pPr>
      <w:r w:rsidRPr="00215294">
        <w:rPr>
          <w:rFonts w:ascii="Calibri" w:eastAsia="Calibri" w:hAnsi="Calibri" w:cs="Calibri"/>
          <w:lang w:val="fr-CH"/>
        </w:rPr>
        <w:t xml:space="preserve">* </w:t>
      </w:r>
      <w:r w:rsidRPr="00215294">
        <w:rPr>
          <w:rFonts w:ascii="Calibri" w:eastAsia="Calibri" w:hAnsi="Calibri" w:cs="Calibri"/>
          <w:sz w:val="18"/>
          <w:szCs w:val="18"/>
          <w:lang w:val="fr-CH"/>
        </w:rPr>
        <w:t xml:space="preserve">Selon la théorie </w:t>
      </w:r>
      <w:r w:rsidR="00E85327">
        <w:rPr>
          <w:rFonts w:ascii="Calibri" w:eastAsia="Calibri" w:hAnsi="Calibri" w:cs="Calibri"/>
          <w:sz w:val="18"/>
          <w:szCs w:val="18"/>
          <w:lang w:val="fr-CH"/>
        </w:rPr>
        <w:t>de l’attribution causale</w:t>
      </w:r>
      <w:r w:rsidRPr="00215294">
        <w:rPr>
          <w:rFonts w:ascii="Calibri" w:eastAsia="Calibri" w:hAnsi="Calibri" w:cs="Calibri"/>
          <w:sz w:val="18"/>
          <w:szCs w:val="18"/>
          <w:lang w:val="fr-CH"/>
        </w:rPr>
        <w:t xml:space="preserve"> de Weiner</w:t>
      </w:r>
      <w:r w:rsidR="00412207">
        <w:rPr>
          <w:rFonts w:ascii="Calibri" w:eastAsia="Calibri" w:hAnsi="Calibri" w:cs="Calibri"/>
          <w:sz w:val="18"/>
          <w:szCs w:val="18"/>
          <w:lang w:val="fr-CH"/>
        </w:rPr>
        <w:t xml:space="preserve">, </w:t>
      </w:r>
      <w:r w:rsidRPr="00215294">
        <w:rPr>
          <w:rFonts w:ascii="Calibri" w:eastAsia="Calibri" w:hAnsi="Calibri" w:cs="Calibri"/>
          <w:sz w:val="18"/>
          <w:szCs w:val="18"/>
          <w:lang w:val="fr-CH"/>
        </w:rPr>
        <w:t>19</w:t>
      </w:r>
      <w:r w:rsidR="00BF6148">
        <w:rPr>
          <w:rFonts w:ascii="Calibri" w:eastAsia="Calibri" w:hAnsi="Calibri" w:cs="Calibri"/>
          <w:sz w:val="18"/>
          <w:szCs w:val="18"/>
          <w:lang w:val="fr-CH"/>
        </w:rPr>
        <w:t>74</w:t>
      </w:r>
      <w:r w:rsidRPr="00215294">
        <w:rPr>
          <w:rFonts w:ascii="Calibri" w:eastAsia="Calibri" w:hAnsi="Calibri" w:cs="Calibri"/>
          <w:sz w:val="18"/>
          <w:szCs w:val="18"/>
          <w:lang w:val="fr-CH"/>
        </w:rPr>
        <w:t xml:space="preserve">, </w:t>
      </w:r>
      <w:proofErr w:type="spellStart"/>
      <w:r w:rsidRPr="00215294">
        <w:rPr>
          <w:rFonts w:ascii="Calibri" w:eastAsia="Calibri" w:hAnsi="Calibri" w:cs="Calibri"/>
          <w:sz w:val="18"/>
          <w:szCs w:val="18"/>
          <w:lang w:val="fr-CH"/>
        </w:rPr>
        <w:t>chacun·e</w:t>
      </w:r>
      <w:proofErr w:type="spellEnd"/>
      <w:r w:rsidRPr="00215294">
        <w:rPr>
          <w:rFonts w:ascii="Calibri" w:eastAsia="Calibri" w:hAnsi="Calibri" w:cs="Calibri"/>
          <w:sz w:val="18"/>
          <w:szCs w:val="18"/>
          <w:lang w:val="fr-CH"/>
        </w:rPr>
        <w:t xml:space="preserve"> interprète ses succès ou échecs en les attribuant à des causes externes ou internes, stables ou instables, sur lesquelles il ou elle a plus ou moins de contrôle. Si l’explication d’un échec ou d’une difficulté est liée à la conviction que l’on n’est pas doué pour les langues, par exemple, la motivation à poursuivre l’effort sera très faible. L’enseignant·e peut aider les apprenant·es à et nuancer et modifier leurs attributions, de sorte à favoriser la motivation. </w:t>
      </w:r>
    </w:p>
    <w:p w14:paraId="584B1713" w14:textId="77777777" w:rsidR="00215294" w:rsidRPr="00215294" w:rsidRDefault="00215294" w:rsidP="00215294">
      <w:pPr>
        <w:pBdr>
          <w:top w:val="nil"/>
          <w:left w:val="nil"/>
          <w:bottom w:val="nil"/>
          <w:right w:val="nil"/>
          <w:between w:val="nil"/>
        </w:pBdr>
        <w:rPr>
          <w:rFonts w:ascii="Calibri" w:eastAsia="Calibri" w:hAnsi="Calibri" w:cs="Calibri"/>
          <w:color w:val="000000"/>
          <w:lang w:val="fr-CH"/>
        </w:rPr>
      </w:pPr>
    </w:p>
    <w:p w14:paraId="53C1092B" w14:textId="77777777" w:rsidR="00215294" w:rsidRPr="00215294" w:rsidRDefault="00215294" w:rsidP="00215294">
      <w:pPr>
        <w:numPr>
          <w:ilvl w:val="0"/>
          <w:numId w:val="8"/>
        </w:numPr>
        <w:pBdr>
          <w:top w:val="nil"/>
          <w:left w:val="nil"/>
          <w:bottom w:val="nil"/>
          <w:right w:val="nil"/>
          <w:between w:val="nil"/>
        </w:pBdr>
        <w:spacing w:after="0" w:line="276" w:lineRule="auto"/>
        <w:rPr>
          <w:rFonts w:ascii="Calibri" w:eastAsia="Calibri" w:hAnsi="Calibri" w:cs="Calibri"/>
          <w:color w:val="000000"/>
          <w:lang w:val="fr-CH"/>
        </w:rPr>
      </w:pPr>
      <w:r w:rsidRPr="00215294">
        <w:rPr>
          <w:rFonts w:ascii="Calibri" w:eastAsia="Calibri" w:hAnsi="Calibri" w:cs="Calibri"/>
          <w:color w:val="000000"/>
          <w:lang w:val="fr-CH"/>
        </w:rPr>
        <w:t xml:space="preserve">En vous basant sur les éléments présents dans le tableau et vos discussions des étapes précédentes, explicitez en quoi les tâches relevant d’approches plurielles vous paraissent présenter des atouts pour la motivation des apprenant·es. Par exemple, comment peuvent-elles contribuer à augmenter les espoirs de réussite des apprenant·es, à maintenir une image sociale positive, à mettre en évidence des éléments de réussite et de progrès ? </w:t>
      </w:r>
    </w:p>
    <w:p w14:paraId="3E19D3F1" w14:textId="5B32E572" w:rsidR="00215294" w:rsidRPr="00BF6148" w:rsidRDefault="00215294" w:rsidP="00215294">
      <w:pPr>
        <w:pStyle w:val="ListParagraph"/>
        <w:numPr>
          <w:ilvl w:val="0"/>
          <w:numId w:val="8"/>
        </w:numPr>
        <w:pBdr>
          <w:top w:val="nil"/>
          <w:left w:val="nil"/>
          <w:bottom w:val="nil"/>
          <w:right w:val="nil"/>
          <w:between w:val="nil"/>
        </w:pBdr>
        <w:spacing w:line="259" w:lineRule="auto"/>
        <w:rPr>
          <w:rStyle w:val="Hyperlink"/>
          <w:rFonts w:ascii="Calibri" w:eastAsia="Calibri" w:hAnsi="Calibri" w:cs="Calibri"/>
          <w:color w:val="000000"/>
          <w:u w:val="none"/>
          <w:lang w:val="fr-CH"/>
        </w:rPr>
      </w:pPr>
      <w:r w:rsidRPr="00215294">
        <w:rPr>
          <w:rFonts w:ascii="Calibri" w:eastAsia="Calibri" w:hAnsi="Calibri" w:cs="Calibri"/>
          <w:color w:val="000000"/>
          <w:lang w:val="fr-CH"/>
        </w:rPr>
        <w:t xml:space="preserve">Y a-t-il des éléments spécifiques aux </w:t>
      </w:r>
      <w:r w:rsidR="00BF6148">
        <w:rPr>
          <w:rFonts w:ascii="Calibri" w:eastAsia="Calibri" w:hAnsi="Calibri" w:cs="Calibri"/>
          <w:color w:val="000000"/>
          <w:lang w:val="fr-CH"/>
        </w:rPr>
        <w:t>approches plurielles</w:t>
      </w:r>
      <w:r w:rsidRPr="00215294">
        <w:rPr>
          <w:rFonts w:ascii="Calibri" w:eastAsia="Calibri" w:hAnsi="Calibri" w:cs="Calibri"/>
          <w:color w:val="000000"/>
          <w:lang w:val="fr-CH"/>
        </w:rPr>
        <w:t xml:space="preserve"> que vous aimeriez ajouter à ce tableau ? </w:t>
      </w:r>
      <w:r w:rsidR="008D78E3" w:rsidRPr="00BF6148">
        <w:rPr>
          <w:rFonts w:ascii="Calibri" w:eastAsia="Calibri" w:hAnsi="Calibri" w:cs="Calibri"/>
          <w:color w:val="000000"/>
          <w:lang w:val="fr-CH"/>
        </w:rPr>
        <w:t>Lesquels?</w:t>
      </w:r>
    </w:p>
    <w:p w14:paraId="7FE4A74D" w14:textId="77777777" w:rsidR="00215294" w:rsidRPr="00BF6148" w:rsidRDefault="00215294" w:rsidP="00215294">
      <w:pPr>
        <w:pBdr>
          <w:top w:val="nil"/>
          <w:left w:val="nil"/>
          <w:bottom w:val="nil"/>
          <w:right w:val="nil"/>
          <w:between w:val="nil"/>
        </w:pBdr>
        <w:rPr>
          <w:rFonts w:ascii="Calibri" w:eastAsia="Calibri" w:hAnsi="Calibri" w:cs="Calibri"/>
          <w:color w:val="000000"/>
          <w:lang w:val="fr-CH"/>
        </w:rPr>
      </w:pPr>
    </w:p>
    <w:p w14:paraId="7F8C1679" w14:textId="77777777" w:rsidR="008B11C9" w:rsidRPr="00BF6148" w:rsidRDefault="008B11C9" w:rsidP="00215294">
      <w:pPr>
        <w:pBdr>
          <w:top w:val="nil"/>
          <w:left w:val="nil"/>
          <w:bottom w:val="nil"/>
          <w:right w:val="nil"/>
          <w:between w:val="nil"/>
        </w:pBdr>
        <w:rPr>
          <w:rFonts w:ascii="Calibri" w:eastAsia="Calibri" w:hAnsi="Calibri" w:cs="Calibri"/>
          <w:color w:val="000000"/>
          <w:lang w:val="fr-CH"/>
        </w:rPr>
      </w:pPr>
    </w:p>
    <w:p w14:paraId="01F3449D" w14:textId="77777777" w:rsidR="00215294" w:rsidRPr="00BD7ABA" w:rsidRDefault="00215294" w:rsidP="00215294">
      <w:pPr>
        <w:rPr>
          <w:rFonts w:ascii="Calibri" w:eastAsia="Calibri" w:hAnsi="Calibri" w:cs="Calibri"/>
        </w:rPr>
      </w:pPr>
      <w:bookmarkStart w:id="13" w:name="Etape5_10"/>
      <w:r>
        <w:rPr>
          <w:rFonts w:ascii="Calibri" w:eastAsia="Calibri" w:hAnsi="Calibri" w:cs="Calibri"/>
        </w:rPr>
        <w:lastRenderedPageBreak/>
        <w:t>10</w:t>
      </w:r>
      <w:bookmarkEnd w:id="13"/>
      <w:r>
        <w:rPr>
          <w:rFonts w:ascii="Calibri" w:eastAsia="Calibri" w:hAnsi="Calibri" w:cs="Calibri"/>
        </w:rPr>
        <w:t xml:space="preserve">. </w:t>
      </w:r>
      <w:proofErr w:type="spellStart"/>
      <w:r w:rsidRPr="00BD7ABA">
        <w:rPr>
          <w:rFonts w:ascii="Calibri" w:eastAsia="Calibri" w:hAnsi="Calibri" w:cs="Calibri"/>
        </w:rPr>
        <w:t>Individuellement</w:t>
      </w:r>
      <w:proofErr w:type="spellEnd"/>
      <w:r w:rsidRPr="00BD7ABA">
        <w:rPr>
          <w:rFonts w:ascii="Calibri" w:eastAsia="Calibri" w:hAnsi="Calibri" w:cs="Calibri"/>
        </w:rPr>
        <w:t xml:space="preserve">, </w:t>
      </w:r>
      <w:proofErr w:type="spellStart"/>
      <w:r w:rsidRPr="00BD7ABA">
        <w:rPr>
          <w:rFonts w:ascii="Calibri" w:eastAsia="Calibri" w:hAnsi="Calibri" w:cs="Calibri"/>
        </w:rPr>
        <w:t>faites</w:t>
      </w:r>
      <w:proofErr w:type="spellEnd"/>
      <w:r w:rsidRPr="00BD7ABA">
        <w:rPr>
          <w:rFonts w:ascii="Calibri" w:eastAsia="Calibri" w:hAnsi="Calibri" w:cs="Calibri"/>
        </w:rPr>
        <w:t xml:space="preserve"> le </w:t>
      </w:r>
      <w:proofErr w:type="gramStart"/>
      <w:r w:rsidRPr="00BD7ABA">
        <w:rPr>
          <w:rFonts w:ascii="Calibri" w:eastAsia="Calibri" w:hAnsi="Calibri" w:cs="Calibri"/>
        </w:rPr>
        <w:t>point :</w:t>
      </w:r>
      <w:proofErr w:type="gramEnd"/>
      <w:r w:rsidRPr="00BD7ABA">
        <w:rPr>
          <w:rFonts w:ascii="Calibri" w:eastAsia="Calibri" w:hAnsi="Calibri" w:cs="Calibri"/>
        </w:rPr>
        <w:t xml:space="preserve"> </w:t>
      </w:r>
    </w:p>
    <w:p w14:paraId="6C9BF673" w14:textId="77777777" w:rsidR="00215294" w:rsidRPr="00215294" w:rsidRDefault="00215294" w:rsidP="00215294">
      <w:pPr>
        <w:numPr>
          <w:ilvl w:val="0"/>
          <w:numId w:val="8"/>
        </w:numPr>
        <w:pBdr>
          <w:top w:val="nil"/>
          <w:left w:val="nil"/>
          <w:bottom w:val="nil"/>
          <w:right w:val="nil"/>
          <w:between w:val="nil"/>
        </w:pBdr>
        <w:spacing w:after="0" w:line="276" w:lineRule="auto"/>
        <w:rPr>
          <w:rFonts w:ascii="Calibri" w:eastAsia="Calibri" w:hAnsi="Calibri" w:cs="Calibri"/>
          <w:color w:val="000000"/>
          <w:lang w:val="fr-CH"/>
        </w:rPr>
      </w:pPr>
      <w:r w:rsidRPr="00215294">
        <w:rPr>
          <w:rFonts w:ascii="Calibri" w:eastAsia="Calibri" w:hAnsi="Calibri" w:cs="Calibri"/>
          <w:color w:val="000000"/>
          <w:lang w:val="fr-CH"/>
        </w:rPr>
        <w:t>Quels éléments nouveaux pour vous cette séquence a-t-elle mis en évidence en ce qui concerne la motivation dans l’apprentissage des langues ?</w:t>
      </w:r>
    </w:p>
    <w:p w14:paraId="364A9B8E" w14:textId="77777777" w:rsidR="00215294" w:rsidRPr="00215294" w:rsidRDefault="00215294" w:rsidP="00215294">
      <w:pPr>
        <w:numPr>
          <w:ilvl w:val="0"/>
          <w:numId w:val="8"/>
        </w:numPr>
        <w:pBdr>
          <w:top w:val="nil"/>
          <w:left w:val="nil"/>
          <w:bottom w:val="nil"/>
          <w:right w:val="nil"/>
          <w:between w:val="nil"/>
        </w:pBdr>
        <w:spacing w:after="0" w:line="276" w:lineRule="auto"/>
        <w:rPr>
          <w:rFonts w:ascii="Calibri" w:eastAsia="Calibri" w:hAnsi="Calibri" w:cs="Calibri"/>
          <w:color w:val="000000"/>
          <w:lang w:val="fr-CH"/>
        </w:rPr>
      </w:pPr>
      <w:r w:rsidRPr="00215294">
        <w:rPr>
          <w:rFonts w:ascii="Calibri" w:eastAsia="Calibri" w:hAnsi="Calibri" w:cs="Calibri"/>
          <w:color w:val="000000"/>
          <w:lang w:val="fr-CH"/>
        </w:rPr>
        <w:t>Quels principaux éléments prévoyez-vous de prendre en compte dans votre préparation et votre mise en œuvre d’approches plurielles pour maintenir et renforcer la motivation ?</w:t>
      </w:r>
    </w:p>
    <w:p w14:paraId="673E7837" w14:textId="2BEF99D3" w:rsidR="00215294" w:rsidRPr="000B5D9F" w:rsidRDefault="00215294" w:rsidP="00215294">
      <w:pPr>
        <w:numPr>
          <w:ilvl w:val="0"/>
          <w:numId w:val="8"/>
        </w:numPr>
        <w:pBdr>
          <w:top w:val="nil"/>
          <w:left w:val="nil"/>
          <w:bottom w:val="nil"/>
          <w:right w:val="nil"/>
          <w:between w:val="nil"/>
        </w:pBdr>
        <w:spacing w:line="276" w:lineRule="auto"/>
        <w:rPr>
          <w:rFonts w:ascii="Calibri" w:eastAsia="Calibri" w:hAnsi="Calibri" w:cs="Calibri"/>
          <w:color w:val="000000"/>
          <w:lang w:val="fr-CH"/>
        </w:rPr>
      </w:pPr>
      <w:r w:rsidRPr="00215294">
        <w:rPr>
          <w:rFonts w:ascii="Calibri" w:eastAsia="Calibri" w:hAnsi="Calibri" w:cs="Calibri"/>
          <w:color w:val="000000"/>
          <w:lang w:val="fr-CH"/>
        </w:rPr>
        <w:t xml:space="preserve">Quel impact le travail et les échanges menés dans cette </w:t>
      </w:r>
      <w:r w:rsidRPr="00215294">
        <w:rPr>
          <w:rFonts w:ascii="Calibri" w:eastAsia="Calibri" w:hAnsi="Calibri" w:cs="Calibri"/>
          <w:lang w:val="fr-CH"/>
        </w:rPr>
        <w:t>séquence</w:t>
      </w:r>
      <w:r w:rsidRPr="00215294">
        <w:rPr>
          <w:rFonts w:ascii="Calibri" w:eastAsia="Calibri" w:hAnsi="Calibri" w:cs="Calibri"/>
          <w:color w:val="000000"/>
          <w:lang w:val="fr-CH"/>
        </w:rPr>
        <w:t xml:space="preserve"> ont-ils eu sur votre propre motivation à mettre en œuvre des approches plurielles ?   </w:t>
      </w:r>
      <w:r w:rsidRPr="000B5D9F">
        <w:rPr>
          <w:rFonts w:ascii="Calibri" w:hAnsi="Calibri" w:cs="Calibri"/>
          <w:lang w:val="fr-CH"/>
        </w:rPr>
        <w:t xml:space="preserve">   </w:t>
      </w:r>
    </w:p>
    <w:p w14:paraId="4DC95016" w14:textId="77777777" w:rsidR="00215294" w:rsidRPr="000B5D9F" w:rsidRDefault="00215294" w:rsidP="00215294">
      <w:pPr>
        <w:rPr>
          <w:rFonts w:ascii="Calibri" w:eastAsia="Calibri" w:hAnsi="Calibri" w:cs="Calibri"/>
          <w:lang w:val="fr-CH"/>
        </w:rPr>
      </w:pPr>
    </w:p>
    <w:p w14:paraId="3F122AD1" w14:textId="77777777" w:rsidR="00215294" w:rsidRPr="00215294" w:rsidRDefault="00215294" w:rsidP="00215294">
      <w:pPr>
        <w:rPr>
          <w:rFonts w:ascii="Calibri" w:eastAsia="Calibri" w:hAnsi="Calibri" w:cs="Calibri"/>
          <w:lang w:val="fr-CH"/>
        </w:rPr>
      </w:pPr>
      <w:r w:rsidRPr="00215294">
        <w:rPr>
          <w:rFonts w:ascii="Calibri" w:eastAsia="Calibri" w:hAnsi="Calibri" w:cs="Calibri"/>
          <w:lang w:val="fr-CH"/>
        </w:rPr>
        <w:t xml:space="preserve">Références : </w:t>
      </w:r>
    </w:p>
    <w:p w14:paraId="37017110" w14:textId="77777777" w:rsidR="00215294" w:rsidRPr="00215294" w:rsidRDefault="00215294" w:rsidP="00215294">
      <w:pPr>
        <w:shd w:val="clear" w:color="auto" w:fill="FFFFFF"/>
        <w:spacing w:line="242" w:lineRule="auto"/>
        <w:rPr>
          <w:rFonts w:ascii="Calibri" w:eastAsia="Calibri" w:hAnsi="Calibri" w:cs="Calibri"/>
          <w:color w:val="222222"/>
          <w:highlight w:val="white"/>
          <w:lang w:val="fr-CH"/>
        </w:rPr>
      </w:pPr>
      <w:r w:rsidRPr="00215294">
        <w:rPr>
          <w:rFonts w:ascii="Calibri" w:eastAsia="Calibri" w:hAnsi="Calibri" w:cs="Calibri"/>
          <w:color w:val="222222"/>
          <w:highlight w:val="white"/>
          <w:lang w:val="fr-CH"/>
        </w:rPr>
        <w:t xml:space="preserve">Site du CARAP : </w:t>
      </w:r>
      <w:hyperlink r:id="rId15">
        <w:r w:rsidRPr="00215294">
          <w:rPr>
            <w:rFonts w:ascii="Calibri" w:eastAsia="Calibri" w:hAnsi="Calibri" w:cs="Calibri"/>
            <w:color w:val="1155CC"/>
            <w:highlight w:val="white"/>
            <w:u w:val="single"/>
            <w:lang w:val="fr-CH"/>
          </w:rPr>
          <w:t>carap.ecml.at</w:t>
        </w:r>
      </w:hyperlink>
    </w:p>
    <w:p w14:paraId="4D5B442F" w14:textId="0906130C" w:rsidR="00215294" w:rsidRPr="00BD7ABA" w:rsidRDefault="00215294" w:rsidP="00215294">
      <w:pPr>
        <w:shd w:val="clear" w:color="auto" w:fill="FFFFFF"/>
        <w:spacing w:line="242" w:lineRule="auto"/>
        <w:rPr>
          <w:rFonts w:ascii="Calibri" w:eastAsia="Calibri" w:hAnsi="Calibri" w:cs="Calibri"/>
          <w:color w:val="222222"/>
          <w:highlight w:val="white"/>
          <w:lang w:val="en-US"/>
        </w:rPr>
      </w:pPr>
      <w:r w:rsidRPr="00FA7E23">
        <w:rPr>
          <w:rFonts w:ascii="Calibri" w:eastAsia="Calibri" w:hAnsi="Calibri" w:cs="Calibri"/>
          <w:color w:val="222222"/>
          <w:highlight w:val="white"/>
          <w:lang w:val="en-US"/>
        </w:rPr>
        <w:t>Dörnyei Z</w:t>
      </w:r>
      <w:r w:rsidR="00412207">
        <w:rPr>
          <w:rFonts w:ascii="Calibri" w:eastAsia="Calibri" w:hAnsi="Calibri" w:cs="Calibri"/>
          <w:color w:val="222222"/>
          <w:highlight w:val="white"/>
          <w:lang w:val="en-US"/>
        </w:rPr>
        <w:t>olt</w:t>
      </w:r>
      <w:r w:rsidR="00412207" w:rsidRPr="00412207">
        <w:rPr>
          <w:rFonts w:ascii="Calibri" w:eastAsia="Calibri" w:hAnsi="Calibri" w:cs="Calibri"/>
          <w:color w:val="222222"/>
          <w:lang w:val="en-US"/>
        </w:rPr>
        <w:t>á</w:t>
      </w:r>
      <w:r w:rsidR="00412207">
        <w:rPr>
          <w:rFonts w:ascii="Calibri" w:eastAsia="Calibri" w:hAnsi="Calibri" w:cs="Calibri"/>
          <w:color w:val="222222"/>
          <w:lang w:val="en-US"/>
        </w:rPr>
        <w:t>n</w:t>
      </w:r>
      <w:r w:rsidR="00412207" w:rsidRPr="00412207">
        <w:rPr>
          <w:rFonts w:ascii="Calibri" w:eastAsia="Calibri" w:hAnsi="Calibri" w:cs="Calibri"/>
          <w:i/>
          <w:iCs/>
          <w:color w:val="222222"/>
          <w:highlight w:val="white"/>
          <w:lang w:val="en-US"/>
        </w:rPr>
        <w:t xml:space="preserve">, </w:t>
      </w:r>
      <w:r w:rsidRPr="00412207">
        <w:rPr>
          <w:rFonts w:ascii="Calibri" w:eastAsia="Calibri" w:hAnsi="Calibri" w:cs="Calibri"/>
          <w:i/>
          <w:iCs/>
          <w:color w:val="222222"/>
          <w:highlight w:val="white"/>
          <w:lang w:val="en-US"/>
        </w:rPr>
        <w:t>Motivational Strategies in the Language Classroom</w:t>
      </w:r>
      <w:r w:rsidR="00412207">
        <w:rPr>
          <w:rFonts w:ascii="Calibri" w:eastAsia="Calibri" w:hAnsi="Calibri" w:cs="Calibri"/>
          <w:i/>
          <w:iCs/>
          <w:color w:val="222222"/>
          <w:highlight w:val="white"/>
          <w:lang w:val="en-US"/>
        </w:rPr>
        <w:t xml:space="preserve">, </w:t>
      </w:r>
      <w:r w:rsidR="00E54C9C" w:rsidRPr="00BD7ABA">
        <w:rPr>
          <w:rFonts w:ascii="Calibri" w:eastAsia="Calibri" w:hAnsi="Calibri" w:cs="Calibri"/>
          <w:color w:val="222222"/>
          <w:highlight w:val="white"/>
          <w:lang w:val="en-US"/>
        </w:rPr>
        <w:t xml:space="preserve">Cambridge </w:t>
      </w:r>
      <w:r w:rsidRPr="00BD7ABA">
        <w:rPr>
          <w:rFonts w:ascii="Calibri" w:eastAsia="Calibri" w:hAnsi="Calibri" w:cs="Calibri"/>
          <w:color w:val="222222"/>
          <w:highlight w:val="white"/>
          <w:lang w:val="en-US"/>
        </w:rPr>
        <w:t>University Press</w:t>
      </w:r>
      <w:r w:rsidR="00412207">
        <w:rPr>
          <w:rFonts w:ascii="Calibri" w:eastAsia="Calibri" w:hAnsi="Calibri" w:cs="Calibri"/>
          <w:color w:val="222222"/>
          <w:highlight w:val="white"/>
          <w:lang w:val="en-US"/>
        </w:rPr>
        <w:t xml:space="preserve">, </w:t>
      </w:r>
      <w:r w:rsidR="00412207" w:rsidRPr="00BD7ABA">
        <w:rPr>
          <w:rFonts w:ascii="Calibri" w:eastAsia="Calibri" w:hAnsi="Calibri" w:cs="Calibri"/>
          <w:color w:val="222222"/>
          <w:highlight w:val="white"/>
          <w:lang w:val="en-US"/>
        </w:rPr>
        <w:t>Cambridge</w:t>
      </w:r>
      <w:r w:rsidR="00412207">
        <w:rPr>
          <w:rFonts w:ascii="Calibri" w:eastAsia="Calibri" w:hAnsi="Calibri" w:cs="Calibri"/>
          <w:color w:val="222222"/>
          <w:highlight w:val="white"/>
          <w:lang w:val="en-US"/>
        </w:rPr>
        <w:t xml:space="preserve">, </w:t>
      </w:r>
      <w:r w:rsidR="00412207" w:rsidRPr="00FA7E23">
        <w:rPr>
          <w:rFonts w:ascii="Calibri" w:eastAsia="Calibri" w:hAnsi="Calibri" w:cs="Calibri"/>
          <w:color w:val="222222"/>
          <w:highlight w:val="white"/>
          <w:lang w:val="en-US"/>
        </w:rPr>
        <w:t>2001a.</w:t>
      </w:r>
    </w:p>
    <w:p w14:paraId="4153A2F4" w14:textId="7CEE1037" w:rsidR="00215294" w:rsidRPr="00BD7ABA" w:rsidRDefault="00215294" w:rsidP="00215294">
      <w:pPr>
        <w:shd w:val="clear" w:color="auto" w:fill="FFFFFF"/>
        <w:spacing w:line="242" w:lineRule="auto"/>
        <w:rPr>
          <w:rFonts w:ascii="Calibri" w:eastAsia="Calibri" w:hAnsi="Calibri" w:cs="Calibri"/>
          <w:color w:val="222222"/>
          <w:highlight w:val="white"/>
        </w:rPr>
      </w:pPr>
      <w:r w:rsidRPr="00BD7ABA">
        <w:rPr>
          <w:rFonts w:ascii="Calibri" w:eastAsia="Calibri" w:hAnsi="Calibri" w:cs="Calibri"/>
          <w:color w:val="222222"/>
          <w:highlight w:val="white"/>
          <w:lang w:val="en-US"/>
        </w:rPr>
        <w:t xml:space="preserve">Dörnyei </w:t>
      </w:r>
      <w:r w:rsidR="00412207" w:rsidRPr="00FA7E23">
        <w:rPr>
          <w:rFonts w:ascii="Calibri" w:eastAsia="Calibri" w:hAnsi="Calibri" w:cs="Calibri"/>
          <w:color w:val="222222"/>
          <w:highlight w:val="white"/>
          <w:lang w:val="en-US"/>
        </w:rPr>
        <w:t>Z</w:t>
      </w:r>
      <w:r w:rsidR="00412207">
        <w:rPr>
          <w:rFonts w:ascii="Calibri" w:eastAsia="Calibri" w:hAnsi="Calibri" w:cs="Calibri"/>
          <w:color w:val="222222"/>
          <w:highlight w:val="white"/>
          <w:lang w:val="en-US"/>
        </w:rPr>
        <w:t>olt</w:t>
      </w:r>
      <w:r w:rsidR="00412207" w:rsidRPr="00412207">
        <w:rPr>
          <w:rFonts w:ascii="Calibri" w:eastAsia="Calibri" w:hAnsi="Calibri" w:cs="Calibri"/>
          <w:color w:val="222222"/>
          <w:lang w:val="en-US"/>
        </w:rPr>
        <w:t>á</w:t>
      </w:r>
      <w:r w:rsidR="00412207">
        <w:rPr>
          <w:rFonts w:ascii="Calibri" w:eastAsia="Calibri" w:hAnsi="Calibri" w:cs="Calibri"/>
          <w:color w:val="222222"/>
          <w:lang w:val="en-US"/>
        </w:rPr>
        <w:t>n</w:t>
      </w:r>
      <w:r w:rsidR="00412207">
        <w:rPr>
          <w:rFonts w:ascii="Calibri" w:eastAsia="Calibri" w:hAnsi="Calibri" w:cs="Calibri"/>
          <w:color w:val="222222"/>
          <w:highlight w:val="white"/>
          <w:lang w:val="en-US"/>
        </w:rPr>
        <w:t xml:space="preserve">, </w:t>
      </w:r>
      <w:r w:rsidRPr="00412207">
        <w:rPr>
          <w:rFonts w:ascii="Calibri" w:eastAsia="Calibri" w:hAnsi="Calibri" w:cs="Calibri"/>
          <w:i/>
          <w:iCs/>
          <w:color w:val="222222"/>
          <w:highlight w:val="white"/>
          <w:lang w:val="en-US"/>
        </w:rPr>
        <w:t>Teaching and researching motivation</w:t>
      </w:r>
      <w:r w:rsidR="00412207">
        <w:rPr>
          <w:rFonts w:ascii="Calibri" w:eastAsia="Calibri" w:hAnsi="Calibri" w:cs="Calibri"/>
          <w:i/>
          <w:iCs/>
          <w:color w:val="222222"/>
          <w:highlight w:val="white"/>
          <w:lang w:val="en-US"/>
        </w:rPr>
        <w:t xml:space="preserve">, </w:t>
      </w:r>
      <w:r w:rsidRPr="00BD7ABA">
        <w:rPr>
          <w:rFonts w:ascii="Calibri" w:eastAsia="Calibri" w:hAnsi="Calibri" w:cs="Calibri"/>
          <w:color w:val="222222"/>
          <w:highlight w:val="white"/>
        </w:rPr>
        <w:t>Pearson</w:t>
      </w:r>
      <w:r w:rsidR="00412207">
        <w:rPr>
          <w:rFonts w:ascii="Calibri" w:eastAsia="Calibri" w:hAnsi="Calibri" w:cs="Calibri"/>
          <w:color w:val="222222"/>
          <w:highlight w:val="white"/>
        </w:rPr>
        <w:t xml:space="preserve">, </w:t>
      </w:r>
      <w:r w:rsidR="00412207" w:rsidRPr="00BD7ABA">
        <w:rPr>
          <w:rFonts w:ascii="Calibri" w:eastAsia="Calibri" w:hAnsi="Calibri" w:cs="Calibri"/>
          <w:color w:val="222222"/>
          <w:highlight w:val="white"/>
        </w:rPr>
        <w:t>Harlow</w:t>
      </w:r>
      <w:r w:rsidR="00412207">
        <w:rPr>
          <w:rFonts w:ascii="Calibri" w:eastAsia="Calibri" w:hAnsi="Calibri" w:cs="Calibri"/>
          <w:color w:val="222222"/>
          <w:highlight w:val="white"/>
        </w:rPr>
        <w:t xml:space="preserve">, </w:t>
      </w:r>
      <w:r w:rsidR="00412207" w:rsidRPr="00BD7ABA">
        <w:rPr>
          <w:rFonts w:ascii="Calibri" w:eastAsia="Calibri" w:hAnsi="Calibri" w:cs="Calibri"/>
          <w:color w:val="222222"/>
          <w:highlight w:val="white"/>
          <w:lang w:val="en-US"/>
        </w:rPr>
        <w:t>2001b.</w:t>
      </w:r>
    </w:p>
    <w:p w14:paraId="409F495A" w14:textId="45D27C0C" w:rsidR="00215294" w:rsidRPr="0056527D" w:rsidRDefault="00BF6148" w:rsidP="00215294">
      <w:pPr>
        <w:rPr>
          <w:rFonts w:ascii="Calibri" w:eastAsia="Calibri" w:hAnsi="Calibri" w:cs="Calibri"/>
          <w:color w:val="222222"/>
          <w:highlight w:val="white"/>
        </w:rPr>
      </w:pPr>
      <w:r>
        <w:t xml:space="preserve">Weiner, B., </w:t>
      </w:r>
      <w:r w:rsidRPr="009E61AC">
        <w:rPr>
          <w:i/>
          <w:iCs/>
        </w:rPr>
        <w:t>Achievement motivation and attribution theory</w:t>
      </w:r>
      <w:r>
        <w:t>, Morriston, NJ: General Learning Press., 1974</w:t>
      </w:r>
    </w:p>
    <w:p w14:paraId="42147E35" w14:textId="273A8063" w:rsidR="00845A1A" w:rsidRPr="00215294" w:rsidRDefault="00845A1A" w:rsidP="00215294"/>
    <w:sectPr w:rsidR="00845A1A" w:rsidRPr="00215294" w:rsidSect="008B11C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0FA4" w14:textId="77777777" w:rsidR="000515D0" w:rsidRDefault="000515D0" w:rsidP="00A8285A">
      <w:pPr>
        <w:spacing w:after="0" w:line="240" w:lineRule="auto"/>
      </w:pPr>
      <w:r>
        <w:separator/>
      </w:r>
    </w:p>
  </w:endnote>
  <w:endnote w:type="continuationSeparator" w:id="0">
    <w:p w14:paraId="212066FA" w14:textId="77777777" w:rsidR="000515D0" w:rsidRDefault="000515D0"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481812"/>
      <w:docPartObj>
        <w:docPartGallery w:val="Page Numbers (Bottom of Page)"/>
        <w:docPartUnique/>
      </w:docPartObj>
    </w:sdtPr>
    <w:sdtContent>
      <w:p w14:paraId="3E3288FF" w14:textId="2BEA3FF6" w:rsidR="00601271" w:rsidRDefault="00601271" w:rsidP="00D77A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CFE65" w14:textId="77777777" w:rsidR="003767E3" w:rsidRDefault="003767E3" w:rsidP="00601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804" w14:textId="77777777" w:rsidR="00A8285A" w:rsidRPr="00A8285A" w:rsidRDefault="00A8285A" w:rsidP="00A8285A">
    <w:pPr>
      <w:pStyle w:val="Footer"/>
      <w:rPr>
        <w:sz w:val="18"/>
      </w:rPr>
    </w:pPr>
  </w:p>
  <w:p w14:paraId="58DEFD8E" w14:textId="00371E5D" w:rsidR="00A8285A" w:rsidRPr="00A8285A" w:rsidRDefault="000B5D9F" w:rsidP="000B5D9F">
    <w:pPr>
      <w:pStyle w:val="Footer"/>
      <w:jc w:val="right"/>
      <w:rPr>
        <w:sz w:val="18"/>
      </w:rPr>
    </w:pPr>
    <w:r>
      <w:rPr>
        <w:noProof/>
        <w:sz w:val="18"/>
        <w:lang w:val="de-AT" w:eastAsia="de-AT"/>
      </w:rPr>
      <w:drawing>
        <wp:inline distT="0" distB="0" distL="0" distR="0" wp14:anchorId="5D9488A9" wp14:editId="264BA20D">
          <wp:extent cx="1572791" cy="536575"/>
          <wp:effectExtent l="0" t="0" r="8890" b="0"/>
          <wp:docPr id="24" name="Grafik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712" w14:textId="06AC3B6A" w:rsidR="000B5D9F" w:rsidRDefault="000B5D9F"/>
  <w:p w14:paraId="12B165B4" w14:textId="186FF2C7" w:rsidR="002B193F" w:rsidRDefault="002B193F">
    <w:r>
      <w:rPr>
        <w:noProof/>
        <w:sz w:val="18"/>
        <w:lang w:val="de-AT" w:eastAsia="de-AT"/>
      </w:rPr>
      <mc:AlternateContent>
        <mc:Choice Requires="wps">
          <w:drawing>
            <wp:anchor distT="0" distB="0" distL="114300" distR="114300" simplePos="0" relativeHeight="251659264" behindDoc="0" locked="0" layoutInCell="1" allowOverlap="1" wp14:anchorId="12C3D94A" wp14:editId="566437E4">
              <wp:simplePos x="0" y="0"/>
              <wp:positionH relativeFrom="column">
                <wp:posOffset>-69372</wp:posOffset>
              </wp:positionH>
              <wp:positionV relativeFrom="paragraph">
                <wp:posOffset>175143</wp:posOffset>
              </wp:positionV>
              <wp:extent cx="4002833"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002833"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E8A04"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3.8pt" to="309.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0B5D9F" w14:paraId="4C581451" w14:textId="77777777" w:rsidTr="00A010AA">
      <w:trPr>
        <w:trHeight w:val="574"/>
      </w:trPr>
      <w:tc>
        <w:tcPr>
          <w:tcW w:w="6805" w:type="dxa"/>
        </w:tcPr>
        <w:p w14:paraId="2ECC32E4" w14:textId="77777777" w:rsidR="000B5D9F" w:rsidRPr="00565184" w:rsidRDefault="000B5D9F" w:rsidP="000B5D9F">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6AC92500" w14:textId="77777777" w:rsidR="000B5D9F" w:rsidRPr="00980D8A" w:rsidRDefault="000B5D9F" w:rsidP="000B5D9F">
          <w:pPr>
            <w:ind w:left="33"/>
            <w:rPr>
              <w:lang w:val="fr-FR"/>
            </w:rPr>
          </w:pPr>
          <w:r>
            <w:rPr>
              <w:rFonts w:cstheme="minorHAnsi"/>
              <w:sz w:val="16"/>
              <w:szCs w:val="16"/>
              <w:lang w:val="fr-FR"/>
            </w:rPr>
            <w:t>Gerber</w:t>
          </w:r>
          <w:r w:rsidRPr="00045BA2">
            <w:rPr>
              <w:rFonts w:cstheme="minorHAnsi"/>
              <w:sz w:val="16"/>
              <w:szCs w:val="16"/>
              <w:lang w:val="fr-FR"/>
            </w:rPr>
            <w:t xml:space="preserve"> </w:t>
          </w:r>
          <w:r>
            <w:rPr>
              <w:rFonts w:cstheme="minorHAnsi"/>
              <w:sz w:val="16"/>
              <w:szCs w:val="16"/>
              <w:lang w:val="fr-FR"/>
            </w:rPr>
            <w:t xml:space="preserve">Brigitte </w:t>
          </w:r>
          <w:r w:rsidRPr="00045BA2">
            <w:rPr>
              <w:rFonts w:cstheme="minorHAnsi"/>
              <w:sz w:val="16"/>
              <w:szCs w:val="16"/>
              <w:lang w:val="fr-FR"/>
            </w:rPr>
            <w:t>(</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color w:val="auto"/>
              <w:sz w:val="16"/>
              <w:szCs w:val="16"/>
              <w:u w:val="none"/>
              <w:lang w:val="fr-FR"/>
            </w:rPr>
            <w:t>.</w:t>
          </w:r>
        </w:p>
      </w:tc>
      <w:tc>
        <w:tcPr>
          <w:tcW w:w="2693" w:type="dxa"/>
        </w:tcPr>
        <w:p w14:paraId="419D587A" w14:textId="77777777" w:rsidR="000B5D9F" w:rsidRPr="00F42C71" w:rsidRDefault="000B5D9F" w:rsidP="000B5D9F">
          <w:pPr>
            <w:pStyle w:val="Footer1"/>
            <w:ind w:left="33"/>
            <w:jc w:val="right"/>
            <w:rPr>
              <w:sz w:val="16"/>
              <w:szCs w:val="20"/>
            </w:rPr>
          </w:pPr>
          <w:r w:rsidRPr="00934AF0">
            <w:rPr>
              <w:noProof/>
            </w:rPr>
            <w:drawing>
              <wp:inline distT="0" distB="0" distL="0" distR="0" wp14:anchorId="6A1032A7" wp14:editId="0A741899">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32864B8" w14:textId="77777777" w:rsidR="000B5D9F" w:rsidRDefault="000B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9CCF" w14:textId="77777777" w:rsidR="000515D0" w:rsidRDefault="000515D0" w:rsidP="00A8285A">
      <w:pPr>
        <w:spacing w:after="0" w:line="240" w:lineRule="auto"/>
      </w:pPr>
      <w:r>
        <w:separator/>
      </w:r>
    </w:p>
  </w:footnote>
  <w:footnote w:type="continuationSeparator" w:id="0">
    <w:p w14:paraId="30699145" w14:textId="77777777" w:rsidR="000515D0" w:rsidRDefault="000515D0"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309710"/>
      <w:docPartObj>
        <w:docPartGallery w:val="Page Numbers (Top of Page)"/>
        <w:docPartUnique/>
      </w:docPartObj>
    </w:sdtPr>
    <w:sdtContent>
      <w:p w14:paraId="10FA1B8F" w14:textId="11767F15" w:rsidR="000B5D9F" w:rsidRDefault="000B5D9F" w:rsidP="000B5D9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2B8BA" w14:textId="77777777" w:rsidR="000B5D9F" w:rsidRDefault="000B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91640"/>
      <w:docPartObj>
        <w:docPartGallery w:val="Page Numbers (Top of Page)"/>
        <w:docPartUnique/>
      </w:docPartObj>
    </w:sdtPr>
    <w:sdtContent>
      <w:p w14:paraId="6675E0F4" w14:textId="31714C29" w:rsidR="000B5D9F" w:rsidRDefault="000B5D9F" w:rsidP="0069306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42C677" w14:textId="23CA2102" w:rsidR="00A8285A" w:rsidRPr="00A8285A" w:rsidRDefault="00A8285A" w:rsidP="005D297B">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1B35" w14:textId="1B1B2E5F" w:rsidR="000B5D9F" w:rsidRDefault="00DA4C65" w:rsidP="000B5D9F">
    <w:pPr>
      <w:pStyle w:val="Header"/>
      <w:jc w:val="right"/>
    </w:pPr>
    <w:r>
      <w:rPr>
        <w:noProof/>
      </w:rPr>
      <w:drawing>
        <wp:inline distT="0" distB="0" distL="0" distR="0" wp14:anchorId="7CCEADC7" wp14:editId="1FED9F22">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C012A0"/>
    <w:multiLevelType w:val="multilevel"/>
    <w:tmpl w:val="6408E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B1468F"/>
    <w:multiLevelType w:val="multilevel"/>
    <w:tmpl w:val="19C8563E"/>
    <w:lvl w:ilvl="0">
      <w:start w:val="1"/>
      <w:numFmt w:val="decimal"/>
      <w:lvlText w:val="%1."/>
      <w:lvlJc w:val="left"/>
      <w:pPr>
        <w:ind w:left="360" w:hanging="360"/>
      </w:pPr>
      <w:rPr>
        <w:u w:val="none"/>
      </w:rPr>
    </w:lvl>
    <w:lvl w:ilvl="1">
      <w:start w:val="1"/>
      <w:numFmt w:val="lowerLetter"/>
      <w:lvlText w:val="%2."/>
      <w:lvlJc w:val="left"/>
      <w:pPr>
        <w:ind w:left="927"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2F074D"/>
    <w:multiLevelType w:val="multilevel"/>
    <w:tmpl w:val="8974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89518576">
    <w:abstractNumId w:val="5"/>
  </w:num>
  <w:num w:numId="2" w16cid:durableId="816145525">
    <w:abstractNumId w:val="2"/>
  </w:num>
  <w:num w:numId="3" w16cid:durableId="475688061">
    <w:abstractNumId w:val="9"/>
  </w:num>
  <w:num w:numId="4" w16cid:durableId="399402226">
    <w:abstractNumId w:val="0"/>
  </w:num>
  <w:num w:numId="5" w16cid:durableId="948926606">
    <w:abstractNumId w:val="1"/>
  </w:num>
  <w:num w:numId="6" w16cid:durableId="911738720">
    <w:abstractNumId w:val="8"/>
  </w:num>
  <w:num w:numId="7" w16cid:durableId="585696937">
    <w:abstractNumId w:val="6"/>
  </w:num>
  <w:num w:numId="8" w16cid:durableId="765610222">
    <w:abstractNumId w:val="7"/>
  </w:num>
  <w:num w:numId="9" w16cid:durableId="440808127">
    <w:abstractNumId w:val="3"/>
  </w:num>
  <w:num w:numId="10" w16cid:durableId="17656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45F21"/>
    <w:rsid w:val="000515D0"/>
    <w:rsid w:val="00052BEE"/>
    <w:rsid w:val="00065ABF"/>
    <w:rsid w:val="000B5D9F"/>
    <w:rsid w:val="000E2AAB"/>
    <w:rsid w:val="0010379F"/>
    <w:rsid w:val="001269BB"/>
    <w:rsid w:val="001353BD"/>
    <w:rsid w:val="001552BA"/>
    <w:rsid w:val="00160717"/>
    <w:rsid w:val="00165238"/>
    <w:rsid w:val="00192DDB"/>
    <w:rsid w:val="001D279D"/>
    <w:rsid w:val="001D68FA"/>
    <w:rsid w:val="002121F4"/>
    <w:rsid w:val="00215294"/>
    <w:rsid w:val="00230C16"/>
    <w:rsid w:val="00275706"/>
    <w:rsid w:val="0029712A"/>
    <w:rsid w:val="002B193F"/>
    <w:rsid w:val="002C530E"/>
    <w:rsid w:val="002D06AF"/>
    <w:rsid w:val="00347626"/>
    <w:rsid w:val="003767E3"/>
    <w:rsid w:val="003D3D9B"/>
    <w:rsid w:val="003F0093"/>
    <w:rsid w:val="00401384"/>
    <w:rsid w:val="00412207"/>
    <w:rsid w:val="00424BD2"/>
    <w:rsid w:val="00462FAA"/>
    <w:rsid w:val="004C462F"/>
    <w:rsid w:val="005D297B"/>
    <w:rsid w:val="00601271"/>
    <w:rsid w:val="00636933"/>
    <w:rsid w:val="00640403"/>
    <w:rsid w:val="00697EBB"/>
    <w:rsid w:val="006C4130"/>
    <w:rsid w:val="006C7378"/>
    <w:rsid w:val="006E4293"/>
    <w:rsid w:val="006F2B52"/>
    <w:rsid w:val="0076315E"/>
    <w:rsid w:val="007873A0"/>
    <w:rsid w:val="00795493"/>
    <w:rsid w:val="008202CA"/>
    <w:rsid w:val="00845A1A"/>
    <w:rsid w:val="0087593D"/>
    <w:rsid w:val="008B11C9"/>
    <w:rsid w:val="008B63B3"/>
    <w:rsid w:val="008C0274"/>
    <w:rsid w:val="008D78E3"/>
    <w:rsid w:val="00951BD0"/>
    <w:rsid w:val="00967B47"/>
    <w:rsid w:val="00981089"/>
    <w:rsid w:val="00987908"/>
    <w:rsid w:val="009A7BC8"/>
    <w:rsid w:val="009E61AC"/>
    <w:rsid w:val="00A01871"/>
    <w:rsid w:val="00A16887"/>
    <w:rsid w:val="00A3498E"/>
    <w:rsid w:val="00A41EA8"/>
    <w:rsid w:val="00A8285A"/>
    <w:rsid w:val="00A92CA3"/>
    <w:rsid w:val="00AF55AA"/>
    <w:rsid w:val="00B1056D"/>
    <w:rsid w:val="00B27AA6"/>
    <w:rsid w:val="00B5198F"/>
    <w:rsid w:val="00B55E54"/>
    <w:rsid w:val="00B867D2"/>
    <w:rsid w:val="00BC2FE6"/>
    <w:rsid w:val="00BD6E90"/>
    <w:rsid w:val="00BE3745"/>
    <w:rsid w:val="00BE37FA"/>
    <w:rsid w:val="00BF48C3"/>
    <w:rsid w:val="00BF6148"/>
    <w:rsid w:val="00C0727C"/>
    <w:rsid w:val="00C42B19"/>
    <w:rsid w:val="00CA4C39"/>
    <w:rsid w:val="00CE70D1"/>
    <w:rsid w:val="00D01479"/>
    <w:rsid w:val="00D3790F"/>
    <w:rsid w:val="00D732B6"/>
    <w:rsid w:val="00DA4C65"/>
    <w:rsid w:val="00DB2323"/>
    <w:rsid w:val="00DC367B"/>
    <w:rsid w:val="00E54C9C"/>
    <w:rsid w:val="00E558E6"/>
    <w:rsid w:val="00E6098E"/>
    <w:rsid w:val="00E63CA1"/>
    <w:rsid w:val="00E85327"/>
    <w:rsid w:val="00EC1BA3"/>
    <w:rsid w:val="00F70C90"/>
    <w:rsid w:val="00F8510B"/>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1"/>
    <w:qFormat/>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 w:type="character" w:styleId="UnresolvedMention">
    <w:name w:val="Unresolved Mention"/>
    <w:basedOn w:val="DefaultParagraphFont"/>
    <w:uiPriority w:val="99"/>
    <w:semiHidden/>
    <w:unhideWhenUsed/>
    <w:rsid w:val="00640403"/>
    <w:rPr>
      <w:color w:val="605E5C"/>
      <w:shd w:val="clear" w:color="auto" w:fill="E1DFDD"/>
    </w:rPr>
  </w:style>
  <w:style w:type="character" w:styleId="FollowedHyperlink">
    <w:name w:val="FollowedHyperlink"/>
    <w:basedOn w:val="DefaultParagraphFont"/>
    <w:uiPriority w:val="99"/>
    <w:semiHidden/>
    <w:unhideWhenUsed/>
    <w:rsid w:val="00640403"/>
    <w:rPr>
      <w:color w:val="954F72" w:themeColor="followedHyperlink"/>
      <w:u w:val="single"/>
    </w:rPr>
  </w:style>
  <w:style w:type="character" w:styleId="PageNumber">
    <w:name w:val="page number"/>
    <w:basedOn w:val="DefaultParagraphFont"/>
    <w:uiPriority w:val="99"/>
    <w:semiHidden/>
    <w:unhideWhenUsed/>
    <w:rsid w:val="00601271"/>
  </w:style>
  <w:style w:type="paragraph" w:styleId="Revision">
    <w:name w:val="Revision"/>
    <w:hidden/>
    <w:uiPriority w:val="99"/>
    <w:semiHidden/>
    <w:rsid w:val="00BF6148"/>
    <w:pPr>
      <w:spacing w:after="0" w:line="240" w:lineRule="auto"/>
      <w:jc w:val="left"/>
    </w:pPr>
    <w:rPr>
      <w:sz w:val="24"/>
      <w:lang w:val="en-GB"/>
    </w:rPr>
  </w:style>
  <w:style w:type="character" w:styleId="CommentReference">
    <w:name w:val="annotation reference"/>
    <w:basedOn w:val="DefaultParagraphFont"/>
    <w:uiPriority w:val="99"/>
    <w:semiHidden/>
    <w:unhideWhenUsed/>
    <w:rsid w:val="00347626"/>
    <w:rPr>
      <w:sz w:val="16"/>
      <w:szCs w:val="16"/>
    </w:rPr>
  </w:style>
  <w:style w:type="paragraph" w:styleId="CommentText">
    <w:name w:val="annotation text"/>
    <w:basedOn w:val="Normal"/>
    <w:link w:val="CommentTextChar"/>
    <w:uiPriority w:val="99"/>
    <w:semiHidden/>
    <w:unhideWhenUsed/>
    <w:rsid w:val="00347626"/>
    <w:pPr>
      <w:spacing w:line="240" w:lineRule="auto"/>
    </w:pPr>
    <w:rPr>
      <w:sz w:val="20"/>
      <w:szCs w:val="20"/>
    </w:rPr>
  </w:style>
  <w:style w:type="character" w:customStyle="1" w:styleId="CommentTextChar">
    <w:name w:val="Comment Text Char"/>
    <w:basedOn w:val="DefaultParagraphFont"/>
    <w:link w:val="CommentText"/>
    <w:uiPriority w:val="99"/>
    <w:semiHidden/>
    <w:rsid w:val="00347626"/>
    <w:rPr>
      <w:sz w:val="20"/>
      <w:szCs w:val="20"/>
      <w:lang w:val="en-GB"/>
    </w:rPr>
  </w:style>
  <w:style w:type="paragraph" w:styleId="CommentSubject">
    <w:name w:val="annotation subject"/>
    <w:basedOn w:val="CommentText"/>
    <w:next w:val="CommentText"/>
    <w:link w:val="CommentSubjectChar"/>
    <w:uiPriority w:val="99"/>
    <w:semiHidden/>
    <w:unhideWhenUsed/>
    <w:rsid w:val="00347626"/>
    <w:rPr>
      <w:b/>
      <w:bCs/>
    </w:rPr>
  </w:style>
  <w:style w:type="character" w:customStyle="1" w:styleId="CommentSubjectChar">
    <w:name w:val="Comment Subject Char"/>
    <w:basedOn w:val="CommentTextChar"/>
    <w:link w:val="CommentSubject"/>
    <w:uiPriority w:val="99"/>
    <w:semiHidden/>
    <w:rsid w:val="0034762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1093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ohchr.org/en/human-rights/universal-declaration/universal-declaration-human-rights/about-universal-declaration-human-rights-translation-projec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lexilogo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arap.ecml.at" TargetMode="External"/><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arap.ecml.a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6679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Billie Baltatzis</cp:lastModifiedBy>
  <cp:revision>2</cp:revision>
  <cp:lastPrinted>2019-03-26T07:39:00Z</cp:lastPrinted>
  <dcterms:created xsi:type="dcterms:W3CDTF">2023-10-24T07:27:00Z</dcterms:created>
  <dcterms:modified xsi:type="dcterms:W3CDTF">2023-10-24T07:27:00Z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8370ea11aabdefb50d7d142c2ecf2ecd737a93c6c5c0bfc66d6a9b0f08c5a16b</vt:lpwstr>
  </property>
</Properties>
</file>