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71F8F" w14:textId="77777777" w:rsidR="00003F5A" w:rsidRPr="00DC2EA0" w:rsidRDefault="00003F5A" w:rsidP="00003F5A">
      <w:pPr>
        <w:jc w:val="center"/>
        <w:rPr>
          <w:rFonts w:ascii="Century Gothic" w:eastAsiaTheme="minorHAnsi" w:hAnsi="Century Gothic" w:cstheme="minorBidi"/>
          <w:b/>
          <w:bCs/>
          <w:sz w:val="40"/>
          <w:szCs w:val="40"/>
          <w:lang w:val="fr-CH" w:eastAsia="en-US"/>
        </w:rPr>
      </w:pPr>
      <w:bookmarkStart w:id="0" w:name="_Hlk138267752"/>
      <w:r w:rsidRPr="00DC2EA0">
        <w:rPr>
          <w:rFonts w:ascii="Century Gothic" w:eastAsiaTheme="minorHAnsi" w:hAnsi="Century Gothic" w:cstheme="minorBidi"/>
          <w:b/>
          <w:bCs/>
          <w:sz w:val="40"/>
          <w:szCs w:val="40"/>
          <w:lang w:val="fr-CH" w:eastAsia="en-US"/>
        </w:rPr>
        <w:t>Réflexions sur les expressions idiomatiques</w:t>
      </w:r>
    </w:p>
    <w:p w14:paraId="71427A60" w14:textId="2CFC4C7D" w:rsidR="00003F5A" w:rsidRPr="00DC2EA0" w:rsidRDefault="00003F5A" w:rsidP="00003F5A">
      <w:pPr>
        <w:jc w:val="center"/>
        <w:rPr>
          <w:rFonts w:ascii="Century Gothic" w:eastAsiaTheme="minorHAnsi" w:hAnsi="Century Gothic" w:cstheme="minorBidi"/>
          <w:b/>
          <w:bCs/>
          <w:sz w:val="40"/>
          <w:szCs w:val="40"/>
          <w:lang w:val="fr-CH" w:eastAsia="en-US"/>
        </w:rPr>
      </w:pPr>
      <w:bookmarkStart w:id="1" w:name="_Hlk147491416"/>
      <w:bookmarkStart w:id="2" w:name="_Hlk147491325"/>
      <w:r>
        <w:rPr>
          <w:rFonts w:ascii="Century Gothic" w:hAnsi="Century Gothic" w:cstheme="minorHAnsi"/>
          <w:noProof/>
          <w:lang w:val="fr-FR"/>
        </w:rPr>
        <w:drawing>
          <wp:anchor distT="0" distB="0" distL="114300" distR="114300" simplePos="0" relativeHeight="251659264" behindDoc="0" locked="0" layoutInCell="1" allowOverlap="1" wp14:anchorId="33CA0FAC" wp14:editId="0F987E10">
            <wp:simplePos x="0" y="0"/>
            <wp:positionH relativeFrom="margin">
              <wp:posOffset>1146175</wp:posOffset>
            </wp:positionH>
            <wp:positionV relativeFrom="margin">
              <wp:posOffset>561340</wp:posOffset>
            </wp:positionV>
            <wp:extent cx="351790" cy="351790"/>
            <wp:effectExtent l="0" t="0" r="3810" b="3810"/>
            <wp:wrapNone/>
            <wp:docPr id="2115922612" name="Grafik 2115922612" descr="Besprechun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498098" name="Grafik 1300498098" descr="Besprechung Silhouett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351790" cy="35179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theme="minorHAnsi"/>
          <w:noProof/>
          <w:lang w:val="fr-FR"/>
        </w:rPr>
        <w:drawing>
          <wp:anchor distT="0" distB="0" distL="114300" distR="114300" simplePos="0" relativeHeight="251660288" behindDoc="1" locked="0" layoutInCell="1" allowOverlap="1" wp14:anchorId="39E81C5A" wp14:editId="701D6B06">
            <wp:simplePos x="0" y="0"/>
            <wp:positionH relativeFrom="margin">
              <wp:posOffset>710950</wp:posOffset>
            </wp:positionH>
            <wp:positionV relativeFrom="margin">
              <wp:posOffset>569135</wp:posOffset>
            </wp:positionV>
            <wp:extent cx="367030" cy="350252"/>
            <wp:effectExtent l="0" t="0" r="1270" b="0"/>
            <wp:wrapNone/>
            <wp:docPr id="569436576" name="Grafik 569436576" descr="Lehrer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83464" name="Grafik 1354283464" descr="Lehrer Silhouett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7030" cy="350252"/>
                    </a:xfrm>
                    <a:prstGeom prst="rect">
                      <a:avLst/>
                    </a:prstGeom>
                  </pic:spPr>
                </pic:pic>
              </a:graphicData>
            </a:graphic>
            <wp14:sizeRelH relativeFrom="margin">
              <wp14:pctWidth>0</wp14:pctWidth>
            </wp14:sizeRelH>
            <wp14:sizeRelV relativeFrom="margin">
              <wp14:pctHeight>0</wp14:pctHeight>
            </wp14:sizeRelV>
          </wp:anchor>
        </w:drawing>
      </w:r>
    </w:p>
    <w:p w14:paraId="1EE0DEA5" w14:textId="71E9B1F1" w:rsidR="00003F5A" w:rsidRDefault="00003F5A" w:rsidP="00003F5A">
      <w:pPr>
        <w:jc w:val="center"/>
        <w:rPr>
          <w:rFonts w:ascii="Century Gothic" w:hAnsi="Century Gothic" w:cstheme="minorHAnsi"/>
          <w:lang w:val="fr-FR"/>
        </w:rPr>
      </w:pPr>
      <w:r>
        <w:rPr>
          <w:rFonts w:ascii="Century Gothic" w:hAnsi="Century Gothic" w:cstheme="minorHAnsi"/>
          <w:lang w:val="fr-FR"/>
        </w:rPr>
        <w:t>D</w:t>
      </w:r>
      <w:r w:rsidRPr="00120BDC">
        <w:rPr>
          <w:rFonts w:ascii="Century Gothic" w:hAnsi="Century Gothic" w:cstheme="minorHAnsi"/>
          <w:lang w:val="fr-FR"/>
        </w:rPr>
        <w:t xml:space="preserve">ocuments </w:t>
      </w:r>
      <w:r w:rsidRPr="0073708A">
        <w:rPr>
          <w:rFonts w:ascii="Century Gothic" w:hAnsi="Century Gothic" w:cstheme="minorHAnsi"/>
          <w:lang w:val="fr-FR"/>
        </w:rPr>
        <w:t xml:space="preserve">pour </w:t>
      </w:r>
      <w:proofErr w:type="gramStart"/>
      <w:r w:rsidRPr="0073708A">
        <w:rPr>
          <w:rFonts w:ascii="Century Gothic" w:hAnsi="Century Gothic" w:cstheme="minorHAnsi"/>
          <w:lang w:val="fr-FR"/>
        </w:rPr>
        <w:t>les participant</w:t>
      </w:r>
      <w:proofErr w:type="gramEnd"/>
      <w:r w:rsidRPr="0073708A">
        <w:rPr>
          <w:rFonts w:ascii="Century Gothic" w:hAnsi="Century Gothic" w:cstheme="minorHAnsi"/>
          <w:lang w:val="fr-FR"/>
        </w:rPr>
        <w:t>·</w:t>
      </w:r>
      <w:r>
        <w:rPr>
          <w:rFonts w:ascii="Century Gothic" w:hAnsi="Century Gothic" w:cstheme="minorHAnsi"/>
          <w:lang w:val="fr-FR"/>
        </w:rPr>
        <w:t xml:space="preserve"> </w:t>
      </w:r>
      <w:r w:rsidRPr="0073708A">
        <w:rPr>
          <w:rFonts w:ascii="Century Gothic" w:hAnsi="Century Gothic" w:cstheme="minorHAnsi"/>
          <w:lang w:val="fr-FR"/>
        </w:rPr>
        <w:t>es</w:t>
      </w:r>
      <w:bookmarkEnd w:id="1"/>
    </w:p>
    <w:bookmarkEnd w:id="2"/>
    <w:p w14:paraId="0C041180" w14:textId="77777777" w:rsidR="00003F5A" w:rsidRPr="00FC69A7" w:rsidRDefault="00003F5A" w:rsidP="00003F5A">
      <w:pPr>
        <w:tabs>
          <w:tab w:val="center" w:pos="4680"/>
          <w:tab w:val="right" w:pos="9360"/>
        </w:tabs>
        <w:jc w:val="both"/>
        <w:rPr>
          <w:b/>
          <w:bCs/>
          <w:lang w:val="fr-FR"/>
        </w:rPr>
      </w:pPr>
    </w:p>
    <w:p w14:paraId="2B9B7CD3" w14:textId="77777777" w:rsidR="00003F5A" w:rsidRPr="007B7118" w:rsidRDefault="00003F5A" w:rsidP="007B7118">
      <w:pPr>
        <w:jc w:val="center"/>
        <w:rPr>
          <w:i/>
          <w:iCs/>
          <w:sz w:val="22"/>
          <w:szCs w:val="22"/>
          <w:lang w:val="fr-CH"/>
        </w:rPr>
      </w:pPr>
    </w:p>
    <w:p w14:paraId="13200503" w14:textId="3F183AE7" w:rsidR="00003F5A" w:rsidRPr="007C78D4" w:rsidRDefault="00003F5A" w:rsidP="007B7118">
      <w:pPr>
        <w:jc w:val="center"/>
        <w:rPr>
          <w:i/>
          <w:iCs/>
          <w:sz w:val="22"/>
          <w:szCs w:val="22"/>
          <w:lang w:val="fr-FR"/>
        </w:rPr>
      </w:pPr>
      <w:r w:rsidRPr="007C78D4">
        <w:rPr>
          <w:i/>
          <w:iCs/>
          <w:sz w:val="22"/>
          <w:szCs w:val="22"/>
          <w:lang w:val="fr-FR"/>
        </w:rPr>
        <w:t xml:space="preserve">Séquence </w:t>
      </w:r>
      <w:r w:rsidR="00F56A21" w:rsidRPr="007C78D4">
        <w:rPr>
          <w:i/>
          <w:iCs/>
          <w:sz w:val="22"/>
          <w:szCs w:val="22"/>
          <w:lang w:val="fr-FR"/>
        </w:rPr>
        <w:t>d</w:t>
      </w:r>
      <w:r w:rsidR="00F56A21">
        <w:rPr>
          <w:i/>
          <w:iCs/>
          <w:sz w:val="22"/>
          <w:szCs w:val="22"/>
          <w:lang w:val="fr-FR"/>
        </w:rPr>
        <w:t>é</w:t>
      </w:r>
      <w:r w:rsidR="00F56A21" w:rsidRPr="007C78D4">
        <w:rPr>
          <w:i/>
          <w:iCs/>
          <w:sz w:val="22"/>
          <w:szCs w:val="22"/>
          <w:lang w:val="fr-FR"/>
        </w:rPr>
        <w:t>velopp</w:t>
      </w:r>
      <w:r w:rsidR="00F56A21">
        <w:rPr>
          <w:i/>
          <w:iCs/>
          <w:sz w:val="22"/>
          <w:szCs w:val="22"/>
          <w:lang w:val="fr-FR"/>
        </w:rPr>
        <w:t>ée</w:t>
      </w:r>
      <w:r w:rsidRPr="007C78D4">
        <w:rPr>
          <w:i/>
          <w:iCs/>
          <w:sz w:val="22"/>
          <w:szCs w:val="22"/>
          <w:lang w:val="fr-FR"/>
        </w:rPr>
        <w:t xml:space="preserve"> par </w:t>
      </w:r>
      <w:r w:rsidRPr="00DC2EA0">
        <w:rPr>
          <w:i/>
          <w:iCs/>
          <w:sz w:val="22"/>
          <w:szCs w:val="22"/>
          <w:lang w:val="fr-FR"/>
        </w:rPr>
        <w:t xml:space="preserve">Lukas </w:t>
      </w:r>
      <w:proofErr w:type="spellStart"/>
      <w:r w:rsidRPr="00DC2EA0">
        <w:rPr>
          <w:i/>
          <w:iCs/>
          <w:sz w:val="22"/>
          <w:szCs w:val="22"/>
          <w:lang w:val="fr-FR"/>
        </w:rPr>
        <w:t>Bleichenbacher</w:t>
      </w:r>
      <w:proofErr w:type="spellEnd"/>
      <w:r w:rsidRPr="00DC2EA0">
        <w:rPr>
          <w:i/>
          <w:iCs/>
          <w:sz w:val="22"/>
          <w:szCs w:val="22"/>
          <w:lang w:val="fr-FR"/>
        </w:rPr>
        <w:t xml:space="preserve">, Joyce Da Costa, Marta Guarda, Angélique Quintus, </w:t>
      </w:r>
      <w:proofErr w:type="spellStart"/>
      <w:r w:rsidRPr="00DC2EA0">
        <w:rPr>
          <w:i/>
          <w:iCs/>
          <w:sz w:val="22"/>
          <w:szCs w:val="22"/>
          <w:lang w:val="fr-FR"/>
        </w:rPr>
        <w:t>Nonia</w:t>
      </w:r>
      <w:proofErr w:type="spellEnd"/>
      <w:r w:rsidRPr="00DC2EA0">
        <w:rPr>
          <w:i/>
          <w:iCs/>
          <w:sz w:val="22"/>
          <w:szCs w:val="22"/>
          <w:lang w:val="fr-FR"/>
        </w:rPr>
        <w:t xml:space="preserve"> </w:t>
      </w:r>
      <w:proofErr w:type="spellStart"/>
      <w:r w:rsidRPr="00DC2EA0">
        <w:rPr>
          <w:i/>
          <w:iCs/>
          <w:sz w:val="22"/>
          <w:szCs w:val="22"/>
          <w:lang w:val="fr-FR"/>
        </w:rPr>
        <w:t>Popiashvili</w:t>
      </w:r>
      <w:proofErr w:type="spellEnd"/>
      <w:r w:rsidRPr="00DC2EA0">
        <w:rPr>
          <w:i/>
          <w:iCs/>
          <w:sz w:val="22"/>
          <w:szCs w:val="22"/>
          <w:lang w:val="fr-FR"/>
        </w:rPr>
        <w:t xml:space="preserve">, Eva </w:t>
      </w:r>
      <w:proofErr w:type="spellStart"/>
      <w:r w:rsidRPr="00DC2EA0">
        <w:rPr>
          <w:i/>
          <w:iCs/>
          <w:sz w:val="22"/>
          <w:szCs w:val="22"/>
          <w:lang w:val="fr-FR"/>
        </w:rPr>
        <w:t>Smetanov</w:t>
      </w:r>
      <w:r w:rsidRPr="00003F5A">
        <w:rPr>
          <w:i/>
          <w:iCs/>
          <w:sz w:val="22"/>
          <w:szCs w:val="22"/>
          <w:lang w:val="fr-FR"/>
        </w:rPr>
        <w:t>á</w:t>
      </w:r>
      <w:proofErr w:type="spellEnd"/>
    </w:p>
    <w:p w14:paraId="579C20FD" w14:textId="77777777" w:rsidR="00381D77" w:rsidRPr="004B017F" w:rsidRDefault="00381D77" w:rsidP="00907027">
      <w:pPr>
        <w:rPr>
          <w:b/>
          <w:bCs/>
          <w:lang w:val="fr-FR"/>
        </w:rPr>
      </w:pPr>
    </w:p>
    <w:p w14:paraId="1BAA68C6" w14:textId="77777777" w:rsidR="00381D77" w:rsidRPr="00E52310" w:rsidRDefault="00381D77" w:rsidP="00381D77">
      <w:pPr>
        <w:rPr>
          <w:rFonts w:ascii="Century Gothic" w:hAnsi="Century Gothic"/>
          <w:i/>
          <w:iCs/>
          <w:sz w:val="36"/>
          <w:szCs w:val="36"/>
          <w:lang w:val="fr-CH"/>
        </w:rPr>
      </w:pPr>
      <w:r w:rsidRPr="00E52310">
        <w:rPr>
          <w:rFonts w:ascii="Century Gothic" w:hAnsi="Century Gothic"/>
          <w:b/>
          <w:bCs/>
          <w:i/>
          <w:iCs/>
          <w:sz w:val="36"/>
          <w:szCs w:val="36"/>
          <w:lang w:val="fr-CH"/>
        </w:rPr>
        <w:t>Introduction</w:t>
      </w:r>
      <w:r w:rsidRPr="00E52310">
        <w:rPr>
          <w:rFonts w:ascii="Century Gothic" w:hAnsi="Century Gothic"/>
          <w:i/>
          <w:iCs/>
          <w:sz w:val="36"/>
          <w:szCs w:val="36"/>
          <w:lang w:val="fr-CH"/>
        </w:rPr>
        <w:t xml:space="preserve"> </w:t>
      </w:r>
    </w:p>
    <w:p w14:paraId="3C5DF4C5" w14:textId="77777777" w:rsidR="00D03D18" w:rsidRPr="00F56A21" w:rsidRDefault="00D03D18" w:rsidP="00381D77">
      <w:pPr>
        <w:rPr>
          <w:rFonts w:ascii="Century Gothic" w:hAnsi="Century Gothic"/>
          <w:lang w:val="fr-CH"/>
        </w:rPr>
      </w:pPr>
    </w:p>
    <w:p w14:paraId="5D7C4D88" w14:textId="0D81CD60" w:rsidR="003B1EBB" w:rsidRPr="00E52310" w:rsidRDefault="003B1EBB" w:rsidP="00D03D18">
      <w:pPr>
        <w:jc w:val="both"/>
        <w:rPr>
          <w:rFonts w:ascii="Century Gothic" w:hAnsi="Century Gothic"/>
          <w:b/>
          <w:bCs/>
          <w:i/>
          <w:iCs/>
          <w:sz w:val="32"/>
          <w:szCs w:val="32"/>
          <w:lang w:val="fr-CH"/>
        </w:rPr>
      </w:pPr>
      <w:r w:rsidRPr="00E52310">
        <w:rPr>
          <w:rFonts w:ascii="Century Gothic" w:hAnsi="Century Gothic"/>
          <w:b/>
          <w:bCs/>
          <w:i/>
          <w:iCs/>
          <w:sz w:val="32"/>
          <w:szCs w:val="32"/>
          <w:lang w:val="fr-CH"/>
        </w:rPr>
        <w:t>Finalités</w:t>
      </w:r>
    </w:p>
    <w:p w14:paraId="5D8369D4" w14:textId="77777777" w:rsidR="003B1EBB" w:rsidRPr="00F56A21" w:rsidRDefault="003B1EBB" w:rsidP="00D03D18">
      <w:pPr>
        <w:jc w:val="both"/>
        <w:rPr>
          <w:b/>
          <w:bCs/>
          <w:i/>
          <w:iCs/>
          <w:lang w:val="fr-CH"/>
        </w:rPr>
      </w:pPr>
    </w:p>
    <w:p w14:paraId="33FBA79C" w14:textId="2089B1F2" w:rsidR="00D03D18" w:rsidRPr="004B017F" w:rsidRDefault="00D03D18" w:rsidP="00D03D18">
      <w:pPr>
        <w:jc w:val="both"/>
        <w:rPr>
          <w:lang w:val="fr-FR"/>
        </w:rPr>
      </w:pPr>
      <w:r w:rsidRPr="004B017F">
        <w:rPr>
          <w:lang w:val="fr-FR"/>
        </w:rPr>
        <w:t xml:space="preserve">Pour appréhender le contenu présenté, les </w:t>
      </w:r>
      <w:proofErr w:type="spellStart"/>
      <w:r w:rsidRPr="004B017F">
        <w:rPr>
          <w:lang w:val="fr-FR"/>
        </w:rPr>
        <w:t>apprenant·es</w:t>
      </w:r>
      <w:proofErr w:type="spellEnd"/>
      <w:r w:rsidRPr="004B017F">
        <w:rPr>
          <w:lang w:val="fr-FR"/>
        </w:rPr>
        <w:t xml:space="preserve"> ont besoin de compétences métaculturelles, c'est-à-dire de compétences en matière d'identification, d'analyse et de comparaison des phénomènes culturels. On peut considérer qu'il incombe aux </w:t>
      </w:r>
      <w:proofErr w:type="spellStart"/>
      <w:r w:rsidRPr="004B017F">
        <w:rPr>
          <w:lang w:val="fr-FR"/>
        </w:rPr>
        <w:t>enseignant·es</w:t>
      </w:r>
      <w:proofErr w:type="spellEnd"/>
      <w:r w:rsidRPr="004B017F">
        <w:rPr>
          <w:lang w:val="fr-FR"/>
        </w:rPr>
        <w:t xml:space="preserve"> de promouvoir ces compétences dans le cadre de leur enseignement. Pour ce faire, il est toutefois essentiel que les </w:t>
      </w:r>
      <w:proofErr w:type="spellStart"/>
      <w:r w:rsidRPr="004B017F">
        <w:rPr>
          <w:lang w:val="fr-FR"/>
        </w:rPr>
        <w:t>enseignant·es</w:t>
      </w:r>
      <w:proofErr w:type="spellEnd"/>
      <w:r w:rsidRPr="004B017F">
        <w:rPr>
          <w:lang w:val="fr-FR"/>
        </w:rPr>
        <w:t xml:space="preserve"> elles/eux-mêmes développent de manière continue une conscience de ces compétences.</w:t>
      </w:r>
    </w:p>
    <w:p w14:paraId="5859EB81" w14:textId="77777777" w:rsidR="00D03D18" w:rsidRPr="004B017F" w:rsidRDefault="00D03D18" w:rsidP="00D03D18">
      <w:pPr>
        <w:jc w:val="both"/>
        <w:rPr>
          <w:lang w:val="fr-FR"/>
        </w:rPr>
      </w:pPr>
    </w:p>
    <w:p w14:paraId="0CAC99EB" w14:textId="7DB83770" w:rsidR="00D03D18" w:rsidRPr="004B017F" w:rsidRDefault="00D03D18" w:rsidP="00D03D18">
      <w:pPr>
        <w:jc w:val="both"/>
        <w:rPr>
          <w:lang w:val="fr-FR"/>
        </w:rPr>
      </w:pPr>
      <w:r w:rsidRPr="004B017F">
        <w:rPr>
          <w:lang w:val="fr-FR"/>
        </w:rPr>
        <w:t xml:space="preserve">Dans cette séquence, il vous est demandé d'analyser, de comparer et de réfléchir ensemble à des phénomènes culturels dans votre propre langue et dans des langues qui ne vous sont pas familières. Plus précisément, vous êtes </w:t>
      </w:r>
      <w:proofErr w:type="spellStart"/>
      <w:r w:rsidRPr="004B017F">
        <w:rPr>
          <w:lang w:val="fr-FR"/>
        </w:rPr>
        <w:t>invité·es</w:t>
      </w:r>
      <w:proofErr w:type="spellEnd"/>
      <w:r w:rsidRPr="004B017F">
        <w:rPr>
          <w:lang w:val="fr-FR"/>
        </w:rPr>
        <w:t xml:space="preserve"> s à réfléchir à la signification, aux fonctions et à l'utilisation d'expressions idiomatiques et à prendre conscience de l'impact que peut avoir sur vos </w:t>
      </w:r>
      <w:proofErr w:type="spellStart"/>
      <w:r w:rsidRPr="004B017F">
        <w:rPr>
          <w:lang w:val="fr-FR"/>
        </w:rPr>
        <w:t>apprenant·es</w:t>
      </w:r>
      <w:proofErr w:type="spellEnd"/>
      <w:r w:rsidRPr="004B017F">
        <w:rPr>
          <w:lang w:val="fr-FR"/>
        </w:rPr>
        <w:t xml:space="preserve"> l'utilisation de mots et d'expressions ayant des significations culturelles spécifiques. À la fin du scénario, vous êtes </w:t>
      </w:r>
      <w:proofErr w:type="spellStart"/>
      <w:r w:rsidRPr="004B017F">
        <w:rPr>
          <w:lang w:val="fr-FR"/>
        </w:rPr>
        <w:t>invité·es</w:t>
      </w:r>
      <w:proofErr w:type="spellEnd"/>
      <w:r w:rsidRPr="004B017F">
        <w:rPr>
          <w:lang w:val="fr-FR"/>
        </w:rPr>
        <w:t xml:space="preserve"> à réfléchir à votre expérience et à la transférabilité des tâches que vous avez accomplies dans votre propre pratique d'enseignement. Cette tâche finale vise à stimuler la réflexion sur la manière dont les </w:t>
      </w:r>
      <w:proofErr w:type="spellStart"/>
      <w:r w:rsidRPr="004B017F">
        <w:rPr>
          <w:lang w:val="fr-FR"/>
        </w:rPr>
        <w:t>enseignant·es</w:t>
      </w:r>
      <w:proofErr w:type="spellEnd"/>
      <w:r w:rsidRPr="004B017F">
        <w:rPr>
          <w:lang w:val="fr-FR"/>
        </w:rPr>
        <w:t xml:space="preserve"> peuvent aider les </w:t>
      </w:r>
      <w:bookmarkStart w:id="3" w:name="_Hlk139824931"/>
      <w:proofErr w:type="spellStart"/>
      <w:r w:rsidRPr="004B017F">
        <w:rPr>
          <w:lang w:val="fr-FR"/>
        </w:rPr>
        <w:t>apprenant·es</w:t>
      </w:r>
      <w:proofErr w:type="spellEnd"/>
      <w:r w:rsidRPr="004B017F">
        <w:rPr>
          <w:lang w:val="fr-FR"/>
        </w:rPr>
        <w:t xml:space="preserve"> </w:t>
      </w:r>
      <w:bookmarkEnd w:id="3"/>
      <w:r w:rsidRPr="004B017F">
        <w:rPr>
          <w:lang w:val="fr-FR"/>
        </w:rPr>
        <w:t>à construire des connaissances et des représentations éclairées de la diversité linguistique et culturelle et à développer ainsi des compétences métaculturelles.</w:t>
      </w:r>
    </w:p>
    <w:p w14:paraId="49433F74" w14:textId="08720A7E" w:rsidR="00F227BC" w:rsidRPr="004B017F" w:rsidRDefault="00D03D18" w:rsidP="00D03D18">
      <w:pPr>
        <w:jc w:val="both"/>
        <w:rPr>
          <w:lang w:val="fr-FR"/>
        </w:rPr>
      </w:pPr>
      <w:r w:rsidRPr="004B017F">
        <w:rPr>
          <w:lang w:val="fr-FR"/>
        </w:rPr>
        <w:t xml:space="preserve">Cette séquence s'adresse aux </w:t>
      </w:r>
      <w:proofErr w:type="spellStart"/>
      <w:r w:rsidRPr="004B017F">
        <w:rPr>
          <w:lang w:val="fr-FR"/>
        </w:rPr>
        <w:t>enseignant·es</w:t>
      </w:r>
      <w:proofErr w:type="spellEnd"/>
      <w:r w:rsidRPr="004B017F">
        <w:rPr>
          <w:lang w:val="fr-FR"/>
        </w:rPr>
        <w:t xml:space="preserve"> de toutes les matières, car les compétences métaculturelles sont transversales à tous les domaines disciplinaires. Pour stimuler la discussion par-delà les frontières entre les matières, la séquence comprend une activité dans laquelle les </w:t>
      </w:r>
      <w:proofErr w:type="spellStart"/>
      <w:r w:rsidRPr="004B017F">
        <w:rPr>
          <w:lang w:val="fr-FR"/>
        </w:rPr>
        <w:t>enseignant·es</w:t>
      </w:r>
      <w:proofErr w:type="spellEnd"/>
      <w:r w:rsidRPr="004B017F">
        <w:rPr>
          <w:lang w:val="fr-FR"/>
        </w:rPr>
        <w:t xml:space="preserve"> réfléchissent à ce qui est typiquement idiomatique dans les registres utilisés dans les différentes disciplines.</w:t>
      </w:r>
    </w:p>
    <w:p w14:paraId="6FFF6EEB" w14:textId="77777777" w:rsidR="004B017F" w:rsidRPr="004B017F" w:rsidRDefault="004B017F" w:rsidP="00381D77">
      <w:pPr>
        <w:jc w:val="both"/>
        <w:rPr>
          <w:lang w:val="fr-FR"/>
        </w:rPr>
      </w:pPr>
    </w:p>
    <w:p w14:paraId="27E082CE" w14:textId="77777777" w:rsidR="00D03D18" w:rsidRPr="00E52310" w:rsidRDefault="00D03D18" w:rsidP="00D03D18">
      <w:pPr>
        <w:spacing w:line="257" w:lineRule="auto"/>
        <w:jc w:val="both"/>
        <w:rPr>
          <w:rFonts w:ascii="Century Gothic" w:eastAsiaTheme="minorEastAsia" w:hAnsi="Century Gothic"/>
          <w:b/>
          <w:bCs/>
          <w:i/>
          <w:sz w:val="32"/>
          <w:szCs w:val="32"/>
          <w:lang w:val="fr-FR"/>
        </w:rPr>
      </w:pPr>
      <w:r w:rsidRPr="00E52310">
        <w:rPr>
          <w:rFonts w:ascii="Century Gothic" w:eastAsiaTheme="minorEastAsia" w:hAnsi="Century Gothic"/>
          <w:b/>
          <w:bCs/>
          <w:i/>
          <w:sz w:val="32"/>
          <w:szCs w:val="32"/>
          <w:lang w:val="fr-FR"/>
        </w:rPr>
        <w:t>Fondements théoriques</w:t>
      </w:r>
    </w:p>
    <w:p w14:paraId="00E57FE4" w14:textId="77777777" w:rsidR="00D03D18" w:rsidRPr="004B017F" w:rsidRDefault="00D03D18" w:rsidP="00D03D18">
      <w:pPr>
        <w:spacing w:line="257" w:lineRule="auto"/>
        <w:jc w:val="both"/>
        <w:rPr>
          <w:rFonts w:eastAsiaTheme="minorEastAsia"/>
          <w:lang w:val="fr-FR"/>
        </w:rPr>
      </w:pPr>
      <w:r w:rsidRPr="004B017F">
        <w:rPr>
          <w:rFonts w:eastAsiaTheme="minorEastAsia"/>
          <w:lang w:val="fr-FR"/>
        </w:rPr>
        <w:t xml:space="preserve">Les langues et les cultures sont étroitement reliées ; elles se recouvrent et fonctionnent en symbiose. Lorsque l'on rencontre un mot ou une expression, on l'associe souvent à l'environnement et au lieu d'où il provient, comme la maison, la famille, le travail, le climat, mais aussi la politique, les relations sociales, l'écologie, la santé, etc. </w:t>
      </w:r>
    </w:p>
    <w:p w14:paraId="7F681156" w14:textId="77777777" w:rsidR="00D03D18" w:rsidRPr="004B017F" w:rsidRDefault="00D03D18" w:rsidP="00D03D18">
      <w:pPr>
        <w:spacing w:line="257" w:lineRule="auto"/>
        <w:jc w:val="both"/>
        <w:rPr>
          <w:rFonts w:eastAsiaTheme="minorEastAsia"/>
          <w:lang w:val="fr-FR"/>
        </w:rPr>
      </w:pPr>
    </w:p>
    <w:p w14:paraId="566E0355" w14:textId="77777777" w:rsidR="00D03D18" w:rsidRPr="004B017F" w:rsidRDefault="00D03D18" w:rsidP="00D03D18">
      <w:pPr>
        <w:spacing w:line="257" w:lineRule="auto"/>
        <w:jc w:val="both"/>
        <w:rPr>
          <w:rFonts w:eastAsiaTheme="minorEastAsia"/>
          <w:lang w:val="fr-FR"/>
        </w:rPr>
      </w:pPr>
      <w:r w:rsidRPr="004B017F">
        <w:rPr>
          <w:rFonts w:eastAsiaTheme="minorEastAsia"/>
          <w:lang w:val="fr-FR"/>
        </w:rPr>
        <w:lastRenderedPageBreak/>
        <w:t>Des processus cognitifs tels que la mémorisation et le rappel d'informations, la compréhension ou l'évaluation sont activés, de même que la composante affective des processus psychologiques, à savoir les sentiments et les émotions liés au mot. Ces processus ont un effet significatif sur le comportement et les attitudes des personnes. Les gens ne sont pas seulement conscients du sens "pur" (parfois appelé "dénotation") que chaque mot véhicule, mais aussi de la connotation spécifique qu'il évoque. La connotation d'un même mot peut varier selon les divers contextes culturels.</w:t>
      </w:r>
    </w:p>
    <w:p w14:paraId="599E0706" w14:textId="061CB215" w:rsidR="00B54A63" w:rsidRPr="004B017F" w:rsidRDefault="00D03D18" w:rsidP="00D03D18">
      <w:pPr>
        <w:spacing w:line="257" w:lineRule="auto"/>
        <w:jc w:val="both"/>
        <w:rPr>
          <w:lang w:val="fr-FR"/>
        </w:rPr>
      </w:pPr>
      <w:r w:rsidRPr="004B017F">
        <w:rPr>
          <w:rFonts w:eastAsiaTheme="minorEastAsia"/>
          <w:lang w:val="fr-FR"/>
        </w:rPr>
        <w:t xml:space="preserve">Prenons l'exemple de la chouette : dans certaines cultures, cet oiseau peut être un symbole de mort ou de mauvais présage, c'est pourquoi le terme de chouette est surtout associé à des attitudes et des sentiments négatifs. Au contraire, dans d'autres cultures, les chouettes représentent la sagesse et sont considérées comme porteurs de sentiments très positifs. Ces différences sont transposées dans les langues parlées dans des cultures particulières ; il existe des dictons, des phrases, des expressions fixes, des idiomes, des unités phrastiques, etc. qui sont fondés sur l'environnement culturel et les valeurs de l'utilisateur de la langue. Les </w:t>
      </w:r>
      <w:proofErr w:type="spellStart"/>
      <w:r w:rsidRPr="004B017F">
        <w:rPr>
          <w:lang w:val="fr-FR"/>
        </w:rPr>
        <w:t>apprenant·es</w:t>
      </w:r>
      <w:proofErr w:type="spellEnd"/>
      <w:r w:rsidRPr="004B017F">
        <w:rPr>
          <w:lang w:val="fr-FR"/>
        </w:rPr>
        <w:t xml:space="preserve"> </w:t>
      </w:r>
      <w:r w:rsidRPr="004B017F">
        <w:rPr>
          <w:rFonts w:eastAsiaTheme="minorEastAsia"/>
          <w:lang w:val="fr-FR"/>
        </w:rPr>
        <w:t>de langues étrangères doivent être conscients des connotations des mots liés à des contextes culturels spécifiques afin de comprendre et d'acquérir les mots correctement. Ce n'est qu'ensuite que les</w:t>
      </w:r>
      <w:r w:rsidRPr="004B017F">
        <w:rPr>
          <w:lang w:val="fr-FR"/>
        </w:rPr>
        <w:t xml:space="preserve"> </w:t>
      </w:r>
      <w:proofErr w:type="spellStart"/>
      <w:r w:rsidRPr="004B017F">
        <w:rPr>
          <w:lang w:val="fr-FR"/>
        </w:rPr>
        <w:t>apprenant·es</w:t>
      </w:r>
      <w:proofErr w:type="spellEnd"/>
      <w:r w:rsidRPr="004B017F">
        <w:rPr>
          <w:rFonts w:eastAsiaTheme="minorEastAsia"/>
          <w:lang w:val="fr-FR"/>
        </w:rPr>
        <w:t xml:space="preserve"> peuvent utiliser les mots dans le bon contexte.</w:t>
      </w:r>
    </w:p>
    <w:p w14:paraId="3FDADD5E" w14:textId="77777777" w:rsidR="00106922" w:rsidRPr="004B017F" w:rsidRDefault="00106922" w:rsidP="00381D77">
      <w:pPr>
        <w:jc w:val="both"/>
        <w:rPr>
          <w:rFonts w:eastAsiaTheme="minorEastAsia"/>
          <w:lang w:val="fr-FR"/>
        </w:rPr>
      </w:pPr>
    </w:p>
    <w:p w14:paraId="08D424CF" w14:textId="77777777" w:rsidR="00EE32E4" w:rsidRPr="004B017F" w:rsidRDefault="00EE32E4" w:rsidP="00EE32E4">
      <w:pPr>
        <w:jc w:val="center"/>
        <w:rPr>
          <w:lang w:val="fr-FR"/>
        </w:rPr>
      </w:pPr>
    </w:p>
    <w:tbl>
      <w:tblPr>
        <w:tblStyle w:val="TableGrid"/>
        <w:tblW w:w="0" w:type="auto"/>
        <w:jc w:val="center"/>
        <w:tblLook w:val="04A0" w:firstRow="1" w:lastRow="0" w:firstColumn="1" w:lastColumn="0" w:noHBand="0" w:noVBand="1"/>
      </w:tblPr>
      <w:tblGrid>
        <w:gridCol w:w="8966"/>
      </w:tblGrid>
      <w:tr w:rsidR="00003F5A" w:rsidRPr="000F6090" w14:paraId="1EB04421" w14:textId="77777777" w:rsidTr="007C36A0">
        <w:trPr>
          <w:trHeight w:val="241"/>
          <w:jc w:val="center"/>
        </w:trPr>
        <w:tc>
          <w:tcPr>
            <w:tcW w:w="8966" w:type="dxa"/>
          </w:tcPr>
          <w:p w14:paraId="788B9A6D" w14:textId="4B9D3961" w:rsidR="00003F5A" w:rsidRPr="00DB5A5C" w:rsidRDefault="000F6090" w:rsidP="004055B5">
            <w:pPr>
              <w:jc w:val="center"/>
              <w:rPr>
                <w:rFonts w:eastAsiaTheme="minorEastAsia"/>
                <w:b/>
              </w:rPr>
            </w:pPr>
            <w:r>
              <w:rPr>
                <w:rFonts w:eastAsiaTheme="minorEastAsia"/>
                <w:b/>
              </w:rPr>
              <w:t>Compétences</w:t>
            </w:r>
            <w:r w:rsidR="00003F5A" w:rsidRPr="00DB5A5C">
              <w:rPr>
                <w:rFonts w:eastAsiaTheme="minorEastAsia"/>
                <w:b/>
              </w:rPr>
              <w:t xml:space="preserve"> et savoir-être · visés</w:t>
            </w:r>
          </w:p>
        </w:tc>
      </w:tr>
      <w:tr w:rsidR="00003F5A" w:rsidRPr="00A32337" w14:paraId="0AB80131" w14:textId="77777777" w:rsidTr="007C36A0">
        <w:trPr>
          <w:trHeight w:val="333"/>
          <w:jc w:val="center"/>
        </w:trPr>
        <w:tc>
          <w:tcPr>
            <w:tcW w:w="8966" w:type="dxa"/>
            <w:shd w:val="clear" w:color="auto" w:fill="D883FF"/>
          </w:tcPr>
          <w:p w14:paraId="6B327B7B" w14:textId="77777777" w:rsidR="00003F5A" w:rsidRPr="00DB5A5C" w:rsidRDefault="00003F5A" w:rsidP="004055B5">
            <w:pPr>
              <w:jc w:val="center"/>
              <w:rPr>
                <w:rFonts w:eastAsia="Times New Roman"/>
              </w:rPr>
            </w:pPr>
            <w:r w:rsidRPr="0020269A">
              <w:rPr>
                <w:rFonts w:asciiTheme="majorHAnsi" w:hAnsiTheme="majorHAnsi" w:cstheme="maj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Dimension </w:t>
            </w:r>
            <w:r>
              <w:rPr>
                <w:rFonts w:asciiTheme="majorHAnsi" w:hAnsiTheme="majorHAnsi" w:cstheme="maj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r w:rsidR="00003F5A" w:rsidRPr="00A32337" w14:paraId="3A0C2B60" w14:textId="77777777" w:rsidTr="007C36A0">
        <w:trPr>
          <w:trHeight w:val="2064"/>
          <w:jc w:val="center"/>
        </w:trPr>
        <w:tc>
          <w:tcPr>
            <w:tcW w:w="8966" w:type="dxa"/>
          </w:tcPr>
          <w:p w14:paraId="501270AB" w14:textId="77777777" w:rsidR="00003F5A" w:rsidRPr="00DC2EA0" w:rsidRDefault="00003F5A" w:rsidP="004055B5">
            <w:pPr>
              <w:pStyle w:val="ListParagraph"/>
              <w:rPr>
                <w:rFonts w:eastAsia="Times New Roman"/>
              </w:rPr>
            </w:pPr>
            <w:r>
              <w:rPr>
                <w:rFonts w:cstheme="minorHAnsi"/>
                <w:b/>
                <w:bCs/>
                <w:noProof/>
                <w:color w:val="000000" w:themeColor="text1"/>
                <w:sz w:val="28"/>
              </w:rPr>
              <w:drawing>
                <wp:anchor distT="0" distB="0" distL="114300" distR="114300" simplePos="0" relativeHeight="251664384" behindDoc="0" locked="0" layoutInCell="1" allowOverlap="1" wp14:anchorId="2E91E277" wp14:editId="2DA9CDA4">
                  <wp:simplePos x="0" y="0"/>
                  <wp:positionH relativeFrom="margin">
                    <wp:posOffset>4023714</wp:posOffset>
                  </wp:positionH>
                  <wp:positionV relativeFrom="margin">
                    <wp:posOffset>615</wp:posOffset>
                  </wp:positionV>
                  <wp:extent cx="1537335" cy="1468755"/>
                  <wp:effectExtent l="0" t="0" r="0" b="4445"/>
                  <wp:wrapSquare wrapText="bothSides"/>
                  <wp:docPr id="2766449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44924" name="Grafik 276644924"/>
                          <pic:cNvPicPr/>
                        </pic:nvPicPr>
                        <pic:blipFill>
                          <a:blip r:embed="rId12"/>
                          <a:stretch>
                            <a:fillRect/>
                          </a:stretch>
                        </pic:blipFill>
                        <pic:spPr>
                          <a:xfrm>
                            <a:off x="0" y="0"/>
                            <a:ext cx="1537335" cy="1468755"/>
                          </a:xfrm>
                          <a:prstGeom prst="rect">
                            <a:avLst/>
                          </a:prstGeom>
                        </pic:spPr>
                      </pic:pic>
                    </a:graphicData>
                  </a:graphic>
                </wp:anchor>
              </w:drawing>
            </w:r>
          </w:p>
          <w:p w14:paraId="6E792EFA" w14:textId="77777777" w:rsidR="00003F5A" w:rsidRPr="00DC2EA0" w:rsidRDefault="00003F5A" w:rsidP="00003F5A">
            <w:pPr>
              <w:pStyle w:val="ListParagraph"/>
              <w:numPr>
                <w:ilvl w:val="0"/>
                <w:numId w:val="34"/>
              </w:numPr>
              <w:rPr>
                <w:rFonts w:eastAsia="Times New Roman"/>
              </w:rPr>
            </w:pPr>
            <w:r w:rsidRPr="00DC2EA0">
              <w:rPr>
                <w:rFonts w:eastAsia="Times New Roman"/>
                <w:i/>
                <w:iCs/>
              </w:rPr>
              <w:t>Compétence à analyser et comparer divers phénomènes culturels, y compris dans leurs aspects composites et évolutifs.</w:t>
            </w:r>
            <w:r w:rsidRPr="00DC2EA0">
              <w:rPr>
                <w:rFonts w:eastAsia="Times New Roman"/>
              </w:rPr>
              <w:t xml:space="preserve"> </w:t>
            </w:r>
            <w:r w:rsidRPr="00DC2EA0">
              <w:rPr>
                <w:rFonts w:eastAsia="Times New Roman"/>
                <w:b/>
                <w:bCs/>
              </w:rPr>
              <w:t>4-d</w:t>
            </w:r>
          </w:p>
        </w:tc>
      </w:tr>
      <w:tr w:rsidR="00003F5A" w:rsidRPr="00A32337" w14:paraId="22111ADD" w14:textId="77777777" w:rsidTr="007C36A0">
        <w:trPr>
          <w:trHeight w:val="333"/>
          <w:jc w:val="center"/>
        </w:trPr>
        <w:tc>
          <w:tcPr>
            <w:tcW w:w="8966" w:type="dxa"/>
            <w:shd w:val="clear" w:color="auto" w:fill="FFD579"/>
          </w:tcPr>
          <w:p w14:paraId="7FE8D3C5" w14:textId="77777777" w:rsidR="00003F5A" w:rsidRPr="00DB5A5C" w:rsidRDefault="00003F5A" w:rsidP="004055B5">
            <w:pPr>
              <w:jc w:val="center"/>
            </w:pPr>
            <w:r w:rsidRPr="0020269A">
              <w:rPr>
                <w:rFonts w:asciiTheme="majorHAnsi" w:hAnsiTheme="majorHAnsi" w:cstheme="maj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Dimension 1</w:t>
            </w:r>
          </w:p>
        </w:tc>
      </w:tr>
      <w:tr w:rsidR="00003F5A" w:rsidRPr="00DC2EA0" w14:paraId="799D22FC" w14:textId="77777777" w:rsidTr="007C36A0">
        <w:trPr>
          <w:trHeight w:val="2064"/>
          <w:jc w:val="center"/>
        </w:trPr>
        <w:tc>
          <w:tcPr>
            <w:tcW w:w="8966" w:type="dxa"/>
          </w:tcPr>
          <w:p w14:paraId="05405227" w14:textId="77777777" w:rsidR="00003F5A" w:rsidRPr="00B15AC5" w:rsidRDefault="00003F5A" w:rsidP="004055B5">
            <w:r>
              <w:rPr>
                <w:i/>
                <w:iCs/>
                <w:noProof/>
              </w:rPr>
              <w:drawing>
                <wp:anchor distT="0" distB="0" distL="114300" distR="114300" simplePos="0" relativeHeight="251663360" behindDoc="0" locked="0" layoutInCell="1" allowOverlap="1" wp14:anchorId="6642E152" wp14:editId="240D94DA">
                  <wp:simplePos x="0" y="0"/>
                  <wp:positionH relativeFrom="margin">
                    <wp:posOffset>3773805</wp:posOffset>
                  </wp:positionH>
                  <wp:positionV relativeFrom="margin">
                    <wp:posOffset>0</wp:posOffset>
                  </wp:positionV>
                  <wp:extent cx="1895475" cy="1466850"/>
                  <wp:effectExtent l="0" t="0" r="9525" b="0"/>
                  <wp:wrapSquare wrapText="bothSides"/>
                  <wp:docPr id="1473830696" name="Grafik 2" descr="Ein Bild, das Text, Schrift, Screensho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30696" name="Grafik 2" descr="Ein Bild, das Text, Schrift, Screenshot, Kreis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5475" cy="1466850"/>
                          </a:xfrm>
                          <a:prstGeom prst="rect">
                            <a:avLst/>
                          </a:prstGeom>
                        </pic:spPr>
                      </pic:pic>
                    </a:graphicData>
                  </a:graphic>
                  <wp14:sizeRelH relativeFrom="margin">
                    <wp14:pctWidth>0</wp14:pctWidth>
                  </wp14:sizeRelH>
                  <wp14:sizeRelV relativeFrom="margin">
                    <wp14:pctHeight>0</wp14:pctHeight>
                  </wp14:sizeRelV>
                </wp:anchor>
              </w:drawing>
            </w:r>
          </w:p>
          <w:p w14:paraId="0F9C48AF" w14:textId="77777777" w:rsidR="00003F5A" w:rsidRPr="00DC2EA0" w:rsidRDefault="00003F5A" w:rsidP="00003F5A">
            <w:pPr>
              <w:pStyle w:val="ListParagraph"/>
              <w:numPr>
                <w:ilvl w:val="0"/>
                <w:numId w:val="33"/>
              </w:numPr>
            </w:pPr>
            <w:r w:rsidRPr="00DC2EA0">
              <w:rPr>
                <w:i/>
                <w:iCs/>
              </w:rPr>
              <w:t xml:space="preserve">Être </w:t>
            </w:r>
            <w:proofErr w:type="spellStart"/>
            <w:r w:rsidRPr="00DC2EA0">
              <w:rPr>
                <w:i/>
                <w:iCs/>
              </w:rPr>
              <w:t>intéressé·e</w:t>
            </w:r>
            <w:proofErr w:type="spellEnd"/>
            <w:r w:rsidRPr="00DC2EA0">
              <w:rPr>
                <w:i/>
                <w:iCs/>
              </w:rPr>
              <w:t xml:space="preserve"> et </w:t>
            </w:r>
            <w:proofErr w:type="spellStart"/>
            <w:r w:rsidRPr="00DC2EA0">
              <w:rPr>
                <w:i/>
                <w:iCs/>
              </w:rPr>
              <w:t>ouvert·e</w:t>
            </w:r>
            <w:proofErr w:type="spellEnd"/>
            <w:r w:rsidRPr="00DC2EA0">
              <w:rPr>
                <w:i/>
                <w:iCs/>
              </w:rPr>
              <w:t xml:space="preserve"> au plurilinguisme et à la diversité des phénomènes linguistiques et culturels.</w:t>
            </w:r>
            <w:r w:rsidRPr="00DC2EA0">
              <w:t xml:space="preserve"> </w:t>
            </w:r>
            <w:r w:rsidRPr="00DC2EA0">
              <w:rPr>
                <w:b/>
                <w:bCs/>
              </w:rPr>
              <w:t>1-a</w:t>
            </w:r>
          </w:p>
        </w:tc>
      </w:tr>
      <w:tr w:rsidR="00003F5A" w:rsidRPr="00A32337" w14:paraId="5F909CBE" w14:textId="77777777" w:rsidTr="007C36A0">
        <w:trPr>
          <w:trHeight w:val="333"/>
          <w:jc w:val="center"/>
        </w:trPr>
        <w:tc>
          <w:tcPr>
            <w:tcW w:w="8966" w:type="dxa"/>
            <w:shd w:val="clear" w:color="auto" w:fill="FF9300"/>
          </w:tcPr>
          <w:p w14:paraId="1C540D58" w14:textId="77777777" w:rsidR="00003F5A" w:rsidRPr="00DB5A5C" w:rsidRDefault="00003F5A" w:rsidP="004055B5">
            <w:pPr>
              <w:jc w:val="center"/>
            </w:pPr>
            <w:r w:rsidRPr="0020269A">
              <w:rPr>
                <w:rFonts w:asciiTheme="majorHAnsi" w:hAnsiTheme="majorHAnsi" w:cstheme="maj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Dimension </w:t>
            </w:r>
            <w:r>
              <w:rPr>
                <w:rFonts w:asciiTheme="majorHAnsi" w:hAnsiTheme="majorHAnsi" w:cstheme="maj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r>
      <w:tr w:rsidR="00003F5A" w:rsidRPr="00A32337" w14:paraId="72358E2B" w14:textId="77777777" w:rsidTr="007C36A0">
        <w:trPr>
          <w:trHeight w:val="61"/>
          <w:jc w:val="center"/>
        </w:trPr>
        <w:tc>
          <w:tcPr>
            <w:tcW w:w="8966" w:type="dxa"/>
          </w:tcPr>
          <w:p w14:paraId="49DA1291" w14:textId="77777777" w:rsidR="00003F5A" w:rsidRPr="00DC2EA0" w:rsidRDefault="00003F5A" w:rsidP="004055B5">
            <w:pPr>
              <w:pStyle w:val="ListParagraph"/>
              <w:rPr>
                <w:rFonts w:eastAsia="Times New Roman"/>
              </w:rPr>
            </w:pPr>
            <w:r w:rsidRPr="00105454">
              <w:rPr>
                <w:b/>
                <w:bCs/>
                <w:noProof/>
                <w:color w:val="FF9933"/>
                <w:sz w:val="28"/>
                <w:szCs w:val="28"/>
                <w14:textOutline w14:w="9525" w14:cap="rnd" w14:cmpd="sng" w14:algn="ctr">
                  <w14:solidFill>
                    <w14:srgbClr w14:val="FF0000"/>
                  </w14:solidFill>
                  <w14:prstDash w14:val="solid"/>
                  <w14:bevel/>
                </w14:textOutline>
              </w:rPr>
              <w:drawing>
                <wp:anchor distT="0" distB="0" distL="114300" distR="114300" simplePos="0" relativeHeight="251662336" behindDoc="0" locked="0" layoutInCell="1" allowOverlap="1" wp14:anchorId="3A995552" wp14:editId="33F6808E">
                  <wp:simplePos x="0" y="0"/>
                  <wp:positionH relativeFrom="margin">
                    <wp:posOffset>3842385</wp:posOffset>
                  </wp:positionH>
                  <wp:positionV relativeFrom="margin">
                    <wp:posOffset>34925</wp:posOffset>
                  </wp:positionV>
                  <wp:extent cx="1582420" cy="1295400"/>
                  <wp:effectExtent l="0" t="0" r="0" b="0"/>
                  <wp:wrapSquare wrapText="bothSides"/>
                  <wp:docPr id="909204929" name="Grafik 909204929" descr="Ein Bild, das Text, Schrift, Screensho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507070" name="Grafik 1" descr="Ein Bild, das Text, Schrift, Screenshot, Diagramm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2420" cy="1295400"/>
                          </a:xfrm>
                          <a:prstGeom prst="hexagon">
                            <a:avLst/>
                          </a:prstGeom>
                        </pic:spPr>
                      </pic:pic>
                    </a:graphicData>
                  </a:graphic>
                  <wp14:sizeRelH relativeFrom="margin">
                    <wp14:pctWidth>0</wp14:pctWidth>
                  </wp14:sizeRelH>
                  <wp14:sizeRelV relativeFrom="margin">
                    <wp14:pctHeight>0</wp14:pctHeight>
                  </wp14:sizeRelV>
                </wp:anchor>
              </w:drawing>
            </w:r>
          </w:p>
          <w:p w14:paraId="4E0733F2" w14:textId="77777777" w:rsidR="00003F5A" w:rsidRPr="00B15AC5" w:rsidRDefault="00003F5A" w:rsidP="00003F5A">
            <w:pPr>
              <w:pStyle w:val="ListParagraph"/>
              <w:numPr>
                <w:ilvl w:val="0"/>
                <w:numId w:val="33"/>
              </w:numPr>
              <w:rPr>
                <w:rFonts w:eastAsia="Times New Roman"/>
              </w:rPr>
            </w:pPr>
            <w:r w:rsidRPr="00DC2EA0">
              <w:rPr>
                <w:i/>
                <w:iCs/>
              </w:rPr>
              <w:t xml:space="preserve">Compétences à développer son répertoire réflexif pour l’analyse de phénomènes relevant de la pluralité linguistique et culturelle. </w:t>
            </w:r>
            <w:r w:rsidRPr="00DC2EA0">
              <w:rPr>
                <w:b/>
                <w:bCs/>
              </w:rPr>
              <w:t>7.4</w:t>
            </w:r>
          </w:p>
          <w:p w14:paraId="05609AA4" w14:textId="77777777" w:rsidR="00003F5A" w:rsidRDefault="00003F5A" w:rsidP="004055B5">
            <w:pPr>
              <w:rPr>
                <w:rFonts w:eastAsia="Times New Roman"/>
              </w:rPr>
            </w:pPr>
          </w:p>
          <w:p w14:paraId="6AECA6B4" w14:textId="77777777" w:rsidR="00003F5A" w:rsidRDefault="00003F5A" w:rsidP="004055B5">
            <w:pPr>
              <w:rPr>
                <w:rFonts w:eastAsia="Times New Roman"/>
              </w:rPr>
            </w:pPr>
          </w:p>
          <w:p w14:paraId="50C03620" w14:textId="77777777" w:rsidR="00F56A21" w:rsidRDefault="00F56A21" w:rsidP="004055B5">
            <w:pPr>
              <w:rPr>
                <w:rFonts w:eastAsia="Times New Roman"/>
              </w:rPr>
            </w:pPr>
          </w:p>
          <w:p w14:paraId="6619433E" w14:textId="77777777" w:rsidR="00F56A21" w:rsidRPr="00B15AC5" w:rsidRDefault="00F56A21" w:rsidP="004055B5">
            <w:pPr>
              <w:rPr>
                <w:rFonts w:eastAsia="Times New Roman"/>
              </w:rPr>
            </w:pPr>
          </w:p>
        </w:tc>
      </w:tr>
      <w:tr w:rsidR="00003F5A" w:rsidRPr="00A32337" w14:paraId="7852E486" w14:textId="77777777" w:rsidTr="007C36A0">
        <w:trPr>
          <w:trHeight w:val="127"/>
          <w:jc w:val="center"/>
        </w:trPr>
        <w:tc>
          <w:tcPr>
            <w:tcW w:w="8966" w:type="dxa"/>
            <w:shd w:val="clear" w:color="auto" w:fill="76D6FF"/>
          </w:tcPr>
          <w:p w14:paraId="0B9BF000" w14:textId="77777777" w:rsidR="00003F5A" w:rsidRPr="00DB5A5C" w:rsidRDefault="00003F5A" w:rsidP="004055B5">
            <w:pPr>
              <w:jc w:val="center"/>
            </w:pPr>
            <w:r w:rsidRPr="0020269A">
              <w:rPr>
                <w:rFonts w:asciiTheme="majorHAnsi" w:hAnsiTheme="majorHAnsi" w:cstheme="maj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Dimension </w:t>
            </w:r>
            <w:r>
              <w:rPr>
                <w:rFonts w:asciiTheme="majorHAnsi" w:hAnsiTheme="majorHAnsi" w:cstheme="majorHAnsi"/>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003F5A" w:rsidRPr="00A32337" w14:paraId="553D5FD2" w14:textId="77777777" w:rsidTr="007C36A0">
        <w:trPr>
          <w:trHeight w:val="968"/>
          <w:jc w:val="center"/>
        </w:trPr>
        <w:tc>
          <w:tcPr>
            <w:tcW w:w="8966" w:type="dxa"/>
          </w:tcPr>
          <w:p w14:paraId="1F15CF2F" w14:textId="77777777" w:rsidR="00003F5A" w:rsidRPr="00DC2EA0" w:rsidRDefault="00003F5A" w:rsidP="00003F5A">
            <w:pPr>
              <w:pStyle w:val="ListParagraph"/>
              <w:numPr>
                <w:ilvl w:val="0"/>
                <w:numId w:val="33"/>
              </w:numPr>
              <w:rPr>
                <w:rFonts w:eastAsia="Times New Roman"/>
              </w:rPr>
            </w:pPr>
            <w:r>
              <w:rPr>
                <w:b/>
                <w:bCs/>
                <w:noProof/>
              </w:rPr>
              <w:drawing>
                <wp:anchor distT="0" distB="0" distL="114300" distR="114300" simplePos="0" relativeHeight="251665408" behindDoc="0" locked="0" layoutInCell="1" allowOverlap="1" wp14:anchorId="4FCE43F6" wp14:editId="701BE00C">
                  <wp:simplePos x="0" y="0"/>
                  <wp:positionH relativeFrom="margin">
                    <wp:posOffset>3897630</wp:posOffset>
                  </wp:positionH>
                  <wp:positionV relativeFrom="margin">
                    <wp:posOffset>69850</wp:posOffset>
                  </wp:positionV>
                  <wp:extent cx="1548130" cy="1232535"/>
                  <wp:effectExtent l="0" t="0" r="0" b="5715"/>
                  <wp:wrapSquare wrapText="bothSides"/>
                  <wp:docPr id="1060936355" name="Grafik 3" descr="Ein Bild, das Text, Schrift, Krei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36355" name="Grafik 3" descr="Ein Bild, das Text, Schrift, Kreis, Screensho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8130" cy="1232535"/>
                          </a:xfrm>
                          <a:prstGeom prst="rect">
                            <a:avLst/>
                          </a:prstGeom>
                        </pic:spPr>
                      </pic:pic>
                    </a:graphicData>
                  </a:graphic>
                  <wp14:sizeRelH relativeFrom="margin">
                    <wp14:pctWidth>0</wp14:pctWidth>
                  </wp14:sizeRelH>
                  <wp14:sizeRelV relativeFrom="margin">
                    <wp14:pctHeight>0</wp14:pctHeight>
                  </wp14:sizeRelV>
                </wp:anchor>
              </w:drawing>
            </w:r>
            <w:r w:rsidRPr="00DC2EA0">
              <w:rPr>
                <w:i/>
                <w:iCs/>
              </w:rPr>
              <w:t xml:space="preserve">Compétence à aider les </w:t>
            </w:r>
            <w:proofErr w:type="spellStart"/>
            <w:r w:rsidRPr="00DC2EA0">
              <w:rPr>
                <w:i/>
                <w:iCs/>
              </w:rPr>
              <w:t>apprenant·es</w:t>
            </w:r>
            <w:proofErr w:type="spellEnd"/>
            <w:r w:rsidRPr="00DC2EA0">
              <w:rPr>
                <w:i/>
                <w:iCs/>
              </w:rPr>
              <w:t xml:space="preserve"> à s’appuyer sur la diversité des langues pour développer leurs compétences métalinguistiques, métaculturelles et métacommunicatives. </w:t>
            </w:r>
            <w:r w:rsidRPr="00DC2EA0">
              <w:rPr>
                <w:b/>
                <w:bCs/>
              </w:rPr>
              <w:t>5.2-g</w:t>
            </w:r>
          </w:p>
          <w:p w14:paraId="22BA0422" w14:textId="77777777" w:rsidR="00003F5A" w:rsidRPr="00DC2EA0" w:rsidRDefault="00003F5A" w:rsidP="00003F5A">
            <w:pPr>
              <w:pStyle w:val="ListParagraph"/>
              <w:numPr>
                <w:ilvl w:val="0"/>
                <w:numId w:val="33"/>
              </w:numPr>
              <w:rPr>
                <w:rFonts w:eastAsia="Times New Roman"/>
              </w:rPr>
            </w:pPr>
            <w:r w:rsidRPr="00DC2EA0">
              <w:rPr>
                <w:i/>
                <w:iCs/>
              </w:rPr>
              <w:t>Compétence à aider les apprenants à se construire des représentations fondées de la diversité linguistique et culturelle.</w:t>
            </w:r>
            <w:r w:rsidRPr="00DC2EA0">
              <w:t xml:space="preserve"> </w:t>
            </w:r>
            <w:r w:rsidRPr="00DC2EA0">
              <w:rPr>
                <w:b/>
                <w:bCs/>
              </w:rPr>
              <w:t>5.2.-n</w:t>
            </w:r>
          </w:p>
        </w:tc>
      </w:tr>
    </w:tbl>
    <w:p w14:paraId="7AB659B9" w14:textId="77777777" w:rsidR="00A617C2" w:rsidRDefault="00A617C2" w:rsidP="00381D77">
      <w:pPr>
        <w:rPr>
          <w:b/>
          <w:bCs/>
          <w:lang w:val="fr-FR"/>
        </w:rPr>
      </w:pPr>
    </w:p>
    <w:p w14:paraId="59DB4BFF" w14:textId="77777777" w:rsidR="00FD181E" w:rsidRPr="004B017F" w:rsidRDefault="00FD181E" w:rsidP="00381D77">
      <w:pPr>
        <w:rPr>
          <w:b/>
          <w:bCs/>
          <w:lang w:val="fr-FR"/>
        </w:rPr>
      </w:pPr>
    </w:p>
    <w:p w14:paraId="6BA6F21A" w14:textId="3358FD11" w:rsidR="00106922" w:rsidRPr="00E52310" w:rsidRDefault="00106922" w:rsidP="00106922">
      <w:pPr>
        <w:rPr>
          <w:rFonts w:ascii="Century Gothic" w:hAnsi="Century Gothic"/>
          <w:b/>
          <w:sz w:val="28"/>
          <w:szCs w:val="28"/>
          <w:lang w:val="fr-FR"/>
        </w:rPr>
      </w:pPr>
      <w:r w:rsidRPr="00E52310">
        <w:rPr>
          <w:rFonts w:ascii="Century Gothic" w:hAnsi="Century Gothic"/>
          <w:b/>
          <w:sz w:val="28"/>
          <w:szCs w:val="28"/>
          <w:lang w:val="fr-FR"/>
        </w:rPr>
        <w:t xml:space="preserve">Tâches </w:t>
      </w:r>
    </w:p>
    <w:p w14:paraId="26F15E94" w14:textId="5BA1DCF8" w:rsidR="00106922" w:rsidRPr="00E52310" w:rsidRDefault="00106922" w:rsidP="00E41A21">
      <w:pPr>
        <w:spacing w:line="276" w:lineRule="auto"/>
        <w:rPr>
          <w:rFonts w:ascii="Century Gothic" w:hAnsi="Century Gothic"/>
          <w:b/>
          <w:lang w:val="fr-FR"/>
        </w:rPr>
      </w:pPr>
      <w:r w:rsidRPr="00E52310">
        <w:rPr>
          <w:rFonts w:ascii="Century Gothic" w:hAnsi="Century Gothic"/>
          <w:b/>
          <w:lang w:val="fr-FR"/>
        </w:rPr>
        <w:t>ÉTAPE I</w:t>
      </w:r>
    </w:p>
    <w:p w14:paraId="14C623F1" w14:textId="77777777" w:rsidR="00106922" w:rsidRPr="004B017F" w:rsidRDefault="00106922" w:rsidP="00E41A21">
      <w:pPr>
        <w:spacing w:line="276" w:lineRule="auto"/>
        <w:rPr>
          <w:lang w:val="fr-FR"/>
        </w:rPr>
      </w:pPr>
      <w:r w:rsidRPr="004B017F">
        <w:rPr>
          <w:lang w:val="fr-FR"/>
        </w:rPr>
        <w:t xml:space="preserve">Tâche 1.1 Identifiez les </w:t>
      </w:r>
      <w:proofErr w:type="spellStart"/>
      <w:r w:rsidRPr="004B017F">
        <w:rPr>
          <w:lang w:val="fr-FR"/>
        </w:rPr>
        <w:t>participant·es</w:t>
      </w:r>
      <w:proofErr w:type="spellEnd"/>
      <w:r w:rsidRPr="004B017F">
        <w:rPr>
          <w:lang w:val="fr-FR"/>
        </w:rPr>
        <w:t xml:space="preserve"> qui ont reçu la même expression et la même image que vous et formez un groupe devant un tableau à feuilles mobiles.</w:t>
      </w:r>
    </w:p>
    <w:p w14:paraId="105D95AB" w14:textId="77777777" w:rsidR="00106922" w:rsidRPr="004B017F" w:rsidRDefault="00106922" w:rsidP="00E41A21">
      <w:pPr>
        <w:spacing w:line="276" w:lineRule="auto"/>
        <w:rPr>
          <w:lang w:val="fr-FR"/>
        </w:rPr>
      </w:pPr>
      <w:r w:rsidRPr="004B017F">
        <w:rPr>
          <w:lang w:val="fr-FR"/>
        </w:rPr>
        <w:t xml:space="preserve">Tâche 1.2 Au sein de votre groupe et à l'aide de l'image qui vous a été donnée, essayez de trouver la signification de l'expression donnée. Après le </w:t>
      </w:r>
      <w:r w:rsidRPr="004B017F">
        <w:rPr>
          <w:i/>
          <w:iCs/>
          <w:lang w:val="fr-FR"/>
        </w:rPr>
        <w:t>brainstorming</w:t>
      </w:r>
      <w:r w:rsidRPr="004B017F">
        <w:rPr>
          <w:lang w:val="fr-FR"/>
        </w:rPr>
        <w:t>, écrivez vos idées sur la grande feuille.</w:t>
      </w:r>
    </w:p>
    <w:p w14:paraId="71436EAD" w14:textId="77777777" w:rsidR="00106922" w:rsidRPr="004B017F" w:rsidRDefault="00106922" w:rsidP="00E41A21">
      <w:pPr>
        <w:spacing w:line="276" w:lineRule="auto"/>
        <w:rPr>
          <w:lang w:val="fr-FR"/>
        </w:rPr>
      </w:pPr>
    </w:p>
    <w:p w14:paraId="42F9CD79" w14:textId="77777777" w:rsidR="00106922" w:rsidRPr="00E52310" w:rsidRDefault="00106922" w:rsidP="00E41A21">
      <w:pPr>
        <w:spacing w:line="276" w:lineRule="auto"/>
        <w:rPr>
          <w:rFonts w:ascii="Century Gothic" w:hAnsi="Century Gothic"/>
          <w:b/>
          <w:lang w:val="fr-FR"/>
        </w:rPr>
      </w:pPr>
      <w:r w:rsidRPr="00E52310">
        <w:rPr>
          <w:rFonts w:ascii="Century Gothic" w:hAnsi="Century Gothic"/>
          <w:b/>
          <w:lang w:val="fr-FR"/>
        </w:rPr>
        <w:t>ÉTAPE II</w:t>
      </w:r>
    </w:p>
    <w:p w14:paraId="044C60B8" w14:textId="1341112E" w:rsidR="00106922" w:rsidRPr="004B017F" w:rsidRDefault="00106922" w:rsidP="00E41A21">
      <w:pPr>
        <w:spacing w:line="276" w:lineRule="auto"/>
        <w:rPr>
          <w:lang w:val="fr-FR"/>
        </w:rPr>
      </w:pPr>
      <w:r w:rsidRPr="004B017F">
        <w:rPr>
          <w:lang w:val="fr-FR"/>
        </w:rPr>
        <w:t xml:space="preserve">Tâche 2.1 Dans votre groupe, examinez la nouvelle expression et l'image que vous avez sous les yeux et lisez les idées que le groupe précédent a écrites sur la grande feuille. Prenez le temps de réfléchir, puis ajoutez au moins une expression tirée de la (des) langue(s) que vous connaissez (première, deuxième ou langues étrangères) et qui, selon vous, correspondrait à l'image donnée. </w:t>
      </w:r>
      <w:r w:rsidR="00C35297" w:rsidRPr="004B017F">
        <w:rPr>
          <w:lang w:val="fr-FR"/>
        </w:rPr>
        <w:t>Inscrivez-la</w:t>
      </w:r>
      <w:r w:rsidRPr="004B017F">
        <w:rPr>
          <w:lang w:val="fr-FR"/>
        </w:rPr>
        <w:t xml:space="preserve"> ou les expression(s) sur la feuille </w:t>
      </w:r>
    </w:p>
    <w:p w14:paraId="4755616E" w14:textId="77777777" w:rsidR="00106922" w:rsidRPr="004B017F" w:rsidRDefault="00106922" w:rsidP="00E41A21">
      <w:pPr>
        <w:spacing w:line="276" w:lineRule="auto"/>
        <w:rPr>
          <w:b/>
          <w:lang w:val="fr-FR"/>
        </w:rPr>
      </w:pPr>
    </w:p>
    <w:p w14:paraId="56940259" w14:textId="7EA2D1BE" w:rsidR="00106922" w:rsidRPr="00E52310" w:rsidRDefault="00106922" w:rsidP="00E41A21">
      <w:pPr>
        <w:spacing w:line="276" w:lineRule="auto"/>
        <w:rPr>
          <w:rFonts w:ascii="Century Gothic" w:hAnsi="Century Gothic"/>
          <w:b/>
          <w:lang w:val="fr-FR"/>
        </w:rPr>
      </w:pPr>
      <w:r w:rsidRPr="00E52310">
        <w:rPr>
          <w:rFonts w:ascii="Century Gothic" w:hAnsi="Century Gothic"/>
          <w:b/>
          <w:lang w:val="fr-FR"/>
        </w:rPr>
        <w:t>ÉTAPE III</w:t>
      </w:r>
    </w:p>
    <w:p w14:paraId="072AED40" w14:textId="77777777" w:rsidR="00106922" w:rsidRPr="004B017F" w:rsidRDefault="00106922" w:rsidP="00E41A21">
      <w:pPr>
        <w:spacing w:line="276" w:lineRule="auto"/>
        <w:rPr>
          <w:lang w:val="fr-FR"/>
        </w:rPr>
      </w:pPr>
      <w:r w:rsidRPr="004B017F">
        <w:rPr>
          <w:lang w:val="fr-FR"/>
        </w:rPr>
        <w:t xml:space="preserve">Tâche 3.1 Comme précédemment, examinez la nouvelle expression et l'image que vous avez sous les yeux et lisez les idées que le groupe précédent a écrites sur la feuille.  Ajoutez ensuite au moins une expression tirée de la (des) langue(s) que vous connaissez (première, deuxième ou langues étrangères) et qui, selon vous, correspondrait à l'image donnée. </w:t>
      </w:r>
    </w:p>
    <w:p w14:paraId="2BCBFA94" w14:textId="77777777" w:rsidR="00393797" w:rsidRPr="004B017F" w:rsidRDefault="00393797" w:rsidP="00E41A21">
      <w:pPr>
        <w:spacing w:line="276" w:lineRule="auto"/>
        <w:rPr>
          <w:lang w:val="fr-FR"/>
        </w:rPr>
      </w:pPr>
    </w:p>
    <w:p w14:paraId="14DC51D2" w14:textId="5D915CEE" w:rsidR="00106922" w:rsidRPr="004B017F" w:rsidRDefault="00106922" w:rsidP="00E41A21">
      <w:pPr>
        <w:spacing w:line="276" w:lineRule="auto"/>
        <w:rPr>
          <w:lang w:val="fr-FR"/>
        </w:rPr>
      </w:pPr>
      <w:r w:rsidRPr="004B017F">
        <w:rPr>
          <w:lang w:val="fr-FR"/>
        </w:rPr>
        <w:t>Tâche 3.2 En groupe, discutez de toutes les expressions que vous avez sous les yeux et classez-les dans des catégories de sens. Pour vous aider dans la discussion, réfléchissez aux questions suivantes :</w:t>
      </w:r>
    </w:p>
    <w:p w14:paraId="633BA726" w14:textId="77777777" w:rsidR="00106922" w:rsidRPr="004B017F" w:rsidRDefault="00106922" w:rsidP="00E41A21">
      <w:pPr>
        <w:spacing w:line="276" w:lineRule="auto"/>
        <w:rPr>
          <w:lang w:val="fr-FR"/>
        </w:rPr>
      </w:pPr>
      <w:r w:rsidRPr="004B017F">
        <w:rPr>
          <w:lang w:val="fr-FR"/>
        </w:rPr>
        <w:t xml:space="preserve">- Les expressions se réfèrent-elles à un thème spécifique, par exemple la famille, l'argent, etc. </w:t>
      </w:r>
    </w:p>
    <w:p w14:paraId="0288500C" w14:textId="07B5E7A6" w:rsidR="00106922" w:rsidRPr="004B017F" w:rsidRDefault="00106922" w:rsidP="00E41A21">
      <w:pPr>
        <w:spacing w:line="276" w:lineRule="auto"/>
        <w:rPr>
          <w:lang w:val="fr-FR"/>
        </w:rPr>
      </w:pPr>
      <w:r w:rsidRPr="004B017F">
        <w:rPr>
          <w:lang w:val="fr-FR"/>
        </w:rPr>
        <w:t>- Quelles sont celles qui ont une connotation négative ?</w:t>
      </w:r>
    </w:p>
    <w:p w14:paraId="42739DC6" w14:textId="77777777" w:rsidR="00106922" w:rsidRPr="004B017F" w:rsidRDefault="00106922" w:rsidP="00E41A21">
      <w:pPr>
        <w:spacing w:line="276" w:lineRule="auto"/>
        <w:rPr>
          <w:lang w:val="fr-FR"/>
        </w:rPr>
      </w:pPr>
      <w:r w:rsidRPr="004B017F">
        <w:rPr>
          <w:lang w:val="fr-FR"/>
        </w:rPr>
        <w:t xml:space="preserve">- Quelles sont celles qui ont une connotation positive ? </w:t>
      </w:r>
    </w:p>
    <w:p w14:paraId="68787E5C" w14:textId="5BACFF56" w:rsidR="00106922" w:rsidRPr="004B017F" w:rsidRDefault="00106922" w:rsidP="00E41A21">
      <w:pPr>
        <w:spacing w:line="276" w:lineRule="auto"/>
        <w:rPr>
          <w:lang w:val="fr-FR"/>
        </w:rPr>
      </w:pPr>
      <w:r w:rsidRPr="004B017F">
        <w:rPr>
          <w:lang w:val="fr-FR"/>
        </w:rPr>
        <w:t>- Quels environnements, quels lieu</w:t>
      </w:r>
      <w:r w:rsidR="00937581" w:rsidRPr="004B017F">
        <w:rPr>
          <w:lang w:val="fr-FR"/>
        </w:rPr>
        <w:t>x</w:t>
      </w:r>
      <w:r w:rsidRPr="004B017F">
        <w:rPr>
          <w:lang w:val="fr-FR"/>
        </w:rPr>
        <w:t>, peut-on associer à ces expressions, par exemple la maison, la famille, le travail, le climat, la politique, les relations sociales, l'écologie, la santé, etc. ?</w:t>
      </w:r>
    </w:p>
    <w:p w14:paraId="71948090" w14:textId="77777777" w:rsidR="00106922" w:rsidRPr="004B017F" w:rsidRDefault="00106922" w:rsidP="00E41A21">
      <w:pPr>
        <w:spacing w:line="276" w:lineRule="auto"/>
        <w:rPr>
          <w:lang w:val="fr-FR"/>
        </w:rPr>
      </w:pPr>
      <w:r w:rsidRPr="004B017F">
        <w:rPr>
          <w:lang w:val="fr-FR"/>
        </w:rPr>
        <w:t>A propos des expressions idiomatiques que VOUS avez ajoutées au tableau de la tâche précédente (3.1), vous souhaiterez peut-être réfléchir à ce qui suit et en discuter :</w:t>
      </w:r>
    </w:p>
    <w:p w14:paraId="6914F8CA" w14:textId="77777777" w:rsidR="00106922" w:rsidRPr="004B017F" w:rsidRDefault="00106922" w:rsidP="00E41A21">
      <w:pPr>
        <w:spacing w:line="276" w:lineRule="auto"/>
        <w:rPr>
          <w:lang w:val="fr-FR"/>
        </w:rPr>
      </w:pPr>
      <w:r w:rsidRPr="004B017F">
        <w:rPr>
          <w:lang w:val="fr-FR"/>
        </w:rPr>
        <w:lastRenderedPageBreak/>
        <w:t>- D'où connaissez-vous cette expression ?</w:t>
      </w:r>
    </w:p>
    <w:p w14:paraId="64994D8C" w14:textId="77777777" w:rsidR="00106922" w:rsidRPr="004B017F" w:rsidRDefault="00106922" w:rsidP="00E41A21">
      <w:pPr>
        <w:spacing w:line="276" w:lineRule="auto"/>
        <w:rPr>
          <w:lang w:val="fr-FR"/>
        </w:rPr>
      </w:pPr>
      <w:r w:rsidRPr="004B017F">
        <w:rPr>
          <w:lang w:val="fr-FR"/>
        </w:rPr>
        <w:t>- Quand avez-vous entendu cette expression pour la première fois ?</w:t>
      </w:r>
    </w:p>
    <w:p w14:paraId="6840F0D6" w14:textId="77777777" w:rsidR="00106922" w:rsidRPr="004B017F" w:rsidRDefault="00106922" w:rsidP="00E41A21">
      <w:pPr>
        <w:spacing w:line="276" w:lineRule="auto"/>
        <w:rPr>
          <w:lang w:val="fr-FR"/>
        </w:rPr>
      </w:pPr>
      <w:r w:rsidRPr="004B017F">
        <w:rPr>
          <w:lang w:val="fr-FR"/>
        </w:rPr>
        <w:t>- Dans quel contexte utilisez-vous cette expression ? Y a-t-il des contextes dans lesquels cette expression ne serait pas utilisée ?</w:t>
      </w:r>
    </w:p>
    <w:p w14:paraId="1E64410C" w14:textId="77777777" w:rsidR="00106922" w:rsidRPr="004B017F" w:rsidRDefault="00106922" w:rsidP="00E41A21">
      <w:pPr>
        <w:spacing w:line="276" w:lineRule="auto"/>
        <w:rPr>
          <w:lang w:val="fr-FR"/>
        </w:rPr>
      </w:pPr>
      <w:r w:rsidRPr="004B017F">
        <w:rPr>
          <w:lang w:val="fr-FR"/>
        </w:rPr>
        <w:t>- L'utilisation ou la signification de cette expression a-t-elle changé au fil du temps ?</w:t>
      </w:r>
    </w:p>
    <w:p w14:paraId="07203424" w14:textId="77777777" w:rsidR="00106922" w:rsidRPr="004B017F" w:rsidRDefault="00106922" w:rsidP="00E41A21">
      <w:pPr>
        <w:spacing w:line="276" w:lineRule="auto"/>
        <w:rPr>
          <w:lang w:val="fr-FR"/>
        </w:rPr>
      </w:pPr>
      <w:r w:rsidRPr="004B017F">
        <w:rPr>
          <w:lang w:val="fr-FR"/>
        </w:rPr>
        <w:t>- Quelles sont les composantes culturelles nécessaires pour comprendre ces expressions selon le sens initial ?</w:t>
      </w:r>
    </w:p>
    <w:p w14:paraId="797D0731" w14:textId="77777777" w:rsidR="00106922" w:rsidRPr="004B017F" w:rsidRDefault="00106922" w:rsidP="00E41A21">
      <w:pPr>
        <w:spacing w:line="276" w:lineRule="auto"/>
        <w:rPr>
          <w:lang w:val="fr-FR"/>
        </w:rPr>
      </w:pPr>
    </w:p>
    <w:p w14:paraId="4C89D2E5" w14:textId="77777777" w:rsidR="00106922" w:rsidRPr="00E52310" w:rsidRDefault="00106922" w:rsidP="00E41A21">
      <w:pPr>
        <w:spacing w:line="276" w:lineRule="auto"/>
        <w:rPr>
          <w:rFonts w:ascii="Century Gothic" w:hAnsi="Century Gothic"/>
          <w:b/>
          <w:lang w:val="fr-FR"/>
        </w:rPr>
      </w:pPr>
      <w:r w:rsidRPr="00E52310">
        <w:rPr>
          <w:rFonts w:ascii="Century Gothic" w:hAnsi="Century Gothic"/>
          <w:b/>
          <w:lang w:val="fr-FR"/>
        </w:rPr>
        <w:t>ÉTAPE IV</w:t>
      </w:r>
    </w:p>
    <w:p w14:paraId="2E28D2B6" w14:textId="706835DC" w:rsidR="00106922" w:rsidRPr="004B017F" w:rsidRDefault="00106922" w:rsidP="00FD181E">
      <w:pPr>
        <w:spacing w:line="276" w:lineRule="auto"/>
        <w:rPr>
          <w:b/>
          <w:lang w:val="fr-FR"/>
        </w:rPr>
      </w:pPr>
      <w:r w:rsidRPr="004B017F">
        <w:rPr>
          <w:bCs/>
          <w:lang w:val="fr-FR"/>
        </w:rPr>
        <w:t xml:space="preserve">Tâche 4.1 En plénière, partagez les différentes catégories de sens avec le reste des </w:t>
      </w:r>
      <w:proofErr w:type="spellStart"/>
      <w:r w:rsidRPr="004B017F">
        <w:rPr>
          <w:bCs/>
          <w:lang w:val="fr-FR"/>
        </w:rPr>
        <w:t>participant·es</w:t>
      </w:r>
      <w:proofErr w:type="spellEnd"/>
      <w:r w:rsidRPr="004B017F">
        <w:rPr>
          <w:bCs/>
          <w:lang w:val="fr-FR"/>
        </w:rPr>
        <w:t>. Partagez également vos expériences en matière d'expressions idiomatiques sur la base de la discussion que vous venez d'avoir dans votre petit groupe. Pour exposer votre point de vue, n’hésitez pas à vous servir des étapes que vous venez de vivre, en appui sur votre expérience individuelle.</w:t>
      </w:r>
    </w:p>
    <w:p w14:paraId="780920A1" w14:textId="77777777" w:rsidR="00106922" w:rsidRPr="00E52310" w:rsidRDefault="00106922" w:rsidP="00E52310">
      <w:pPr>
        <w:spacing w:line="276" w:lineRule="auto"/>
        <w:rPr>
          <w:rFonts w:ascii="Century Gothic" w:hAnsi="Century Gothic"/>
          <w:b/>
          <w:lang w:val="fr-FR"/>
        </w:rPr>
      </w:pPr>
    </w:p>
    <w:p w14:paraId="6EF31706" w14:textId="6F284C6F" w:rsidR="00106922" w:rsidRPr="00E52310" w:rsidRDefault="00106922" w:rsidP="00E41A21">
      <w:pPr>
        <w:spacing w:line="276" w:lineRule="auto"/>
        <w:rPr>
          <w:rFonts w:ascii="Century Gothic" w:hAnsi="Century Gothic"/>
          <w:b/>
          <w:lang w:val="fr-FR"/>
        </w:rPr>
      </w:pPr>
      <w:r w:rsidRPr="00E52310">
        <w:rPr>
          <w:rFonts w:ascii="Century Gothic" w:hAnsi="Century Gothic"/>
          <w:b/>
          <w:lang w:val="fr-FR"/>
        </w:rPr>
        <w:t>ÉTAPE V</w:t>
      </w:r>
    </w:p>
    <w:p w14:paraId="7EC7292E" w14:textId="77777777" w:rsidR="00106922" w:rsidRPr="004B017F" w:rsidRDefault="00106922" w:rsidP="00E41A21">
      <w:pPr>
        <w:spacing w:line="276" w:lineRule="auto"/>
        <w:rPr>
          <w:lang w:val="fr-FR"/>
        </w:rPr>
      </w:pPr>
      <w:r w:rsidRPr="004B017F">
        <w:rPr>
          <w:lang w:val="fr-FR"/>
        </w:rPr>
        <w:t xml:space="preserve">Tâche 5.1 De nouveau en petits groupes, réfléchissez aux caractéristiques des registres utilisés dans l'une des disciplines que vous enseignez. Existe-t-il des expressions, des locutions, des expressions idiomatiques ou d'autres types d'utilisation du langage métaphorique qui sont </w:t>
      </w:r>
    </w:p>
    <w:p w14:paraId="3983B66F" w14:textId="77777777" w:rsidR="00106922" w:rsidRPr="004B017F" w:rsidRDefault="00106922" w:rsidP="00E41A21">
      <w:pPr>
        <w:spacing w:line="276" w:lineRule="auto"/>
        <w:rPr>
          <w:lang w:val="fr-FR"/>
        </w:rPr>
      </w:pPr>
      <w:r w:rsidRPr="004B017F">
        <w:rPr>
          <w:lang w:val="fr-FR"/>
        </w:rPr>
        <w:t>a. caractéristiques de votre discipline ?</w:t>
      </w:r>
    </w:p>
    <w:p w14:paraId="0CFA8962" w14:textId="77777777" w:rsidR="00106922" w:rsidRPr="004B017F" w:rsidRDefault="00106922" w:rsidP="00E41A21">
      <w:pPr>
        <w:spacing w:line="276" w:lineRule="auto"/>
        <w:rPr>
          <w:lang w:val="fr-FR"/>
        </w:rPr>
      </w:pPr>
      <w:r w:rsidRPr="004B017F">
        <w:rPr>
          <w:lang w:val="fr-FR"/>
        </w:rPr>
        <w:t>b. utilisées différemment d'une discipline à l'autre ?</w:t>
      </w:r>
    </w:p>
    <w:p w14:paraId="523A4592" w14:textId="5B9C8118" w:rsidR="00106922" w:rsidRPr="004B017F" w:rsidRDefault="00106922" w:rsidP="00E41A21">
      <w:pPr>
        <w:spacing w:line="276" w:lineRule="auto"/>
        <w:rPr>
          <w:lang w:val="fr-FR"/>
        </w:rPr>
      </w:pPr>
      <w:r w:rsidRPr="004B017F">
        <w:rPr>
          <w:lang w:val="fr-FR"/>
        </w:rPr>
        <w:t xml:space="preserve">Quelques exemples : le mot </w:t>
      </w:r>
      <w:r w:rsidRPr="004B017F">
        <w:rPr>
          <w:i/>
          <w:lang w:val="fr-FR"/>
        </w:rPr>
        <w:t>ressource</w:t>
      </w:r>
      <w:r w:rsidRPr="004B017F">
        <w:rPr>
          <w:lang w:val="fr-FR"/>
        </w:rPr>
        <w:t xml:space="preserve"> (en psychologie, économie, écologie, ...) ; le mot </w:t>
      </w:r>
      <w:r w:rsidRPr="004B017F">
        <w:rPr>
          <w:i/>
          <w:lang w:val="fr-FR"/>
        </w:rPr>
        <w:t>morphologie</w:t>
      </w:r>
      <w:r w:rsidRPr="004B017F">
        <w:rPr>
          <w:lang w:val="fr-FR"/>
        </w:rPr>
        <w:t xml:space="preserve"> (en linguistique, géographie, biologie, ...), le mot...</w:t>
      </w:r>
    </w:p>
    <w:p w14:paraId="6421F257" w14:textId="77777777" w:rsidR="00106922" w:rsidRPr="004B017F" w:rsidRDefault="00106922" w:rsidP="00E41A21">
      <w:pPr>
        <w:spacing w:line="276" w:lineRule="auto"/>
        <w:rPr>
          <w:lang w:val="fr-FR"/>
        </w:rPr>
      </w:pPr>
      <w:r w:rsidRPr="004B017F">
        <w:rPr>
          <w:lang w:val="fr-FR"/>
        </w:rPr>
        <w:t xml:space="preserve">Tâche 5.2 Partagez vos réflexions et vos expériences sur la question de savoir si ces expressions peuvent être difficiles à comprendre et à utiliser activement par </w:t>
      </w:r>
      <w:proofErr w:type="gramStart"/>
      <w:r w:rsidRPr="004B017F">
        <w:rPr>
          <w:lang w:val="fr-FR"/>
        </w:rPr>
        <w:t xml:space="preserve">les </w:t>
      </w:r>
      <w:proofErr w:type="spellStart"/>
      <w:r w:rsidRPr="004B017F">
        <w:rPr>
          <w:lang w:val="fr-FR"/>
        </w:rPr>
        <w:t>apprenant</w:t>
      </w:r>
      <w:proofErr w:type="gramEnd"/>
      <w:r w:rsidRPr="004B017F">
        <w:rPr>
          <w:lang w:val="fr-FR"/>
        </w:rPr>
        <w:t>·es</w:t>
      </w:r>
      <w:proofErr w:type="spellEnd"/>
      <w:r w:rsidRPr="004B017F">
        <w:rPr>
          <w:lang w:val="fr-FR"/>
        </w:rPr>
        <w:t xml:space="preserve">, et sur la manière dont les </w:t>
      </w:r>
      <w:proofErr w:type="spellStart"/>
      <w:r w:rsidRPr="004B017F">
        <w:rPr>
          <w:lang w:val="fr-FR"/>
        </w:rPr>
        <w:t>enseignant·es</w:t>
      </w:r>
      <w:proofErr w:type="spellEnd"/>
      <w:r w:rsidRPr="004B017F">
        <w:rPr>
          <w:lang w:val="fr-FR"/>
        </w:rPr>
        <w:t xml:space="preserve"> peuvent apporter un soutien supplémentaire dans de telles situations.</w:t>
      </w:r>
    </w:p>
    <w:p w14:paraId="055AE102" w14:textId="77777777" w:rsidR="00106922" w:rsidRPr="004B017F" w:rsidRDefault="00106922" w:rsidP="00E41A21">
      <w:pPr>
        <w:spacing w:line="276" w:lineRule="auto"/>
        <w:rPr>
          <w:lang w:val="fr-FR"/>
        </w:rPr>
      </w:pPr>
    </w:p>
    <w:p w14:paraId="0A76B557" w14:textId="77777777" w:rsidR="00106922" w:rsidRPr="00E52310" w:rsidRDefault="00106922" w:rsidP="00E52310">
      <w:pPr>
        <w:spacing w:line="276" w:lineRule="auto"/>
        <w:rPr>
          <w:rFonts w:ascii="Century Gothic" w:hAnsi="Century Gothic"/>
          <w:b/>
          <w:lang w:val="fr-FR"/>
        </w:rPr>
      </w:pPr>
      <w:proofErr w:type="gramStart"/>
      <w:r w:rsidRPr="00E52310">
        <w:rPr>
          <w:rFonts w:ascii="Century Gothic" w:hAnsi="Century Gothic"/>
          <w:b/>
          <w:lang w:val="fr-FR"/>
        </w:rPr>
        <w:t>ÉTAPE VI</w:t>
      </w:r>
      <w:proofErr w:type="gramEnd"/>
    </w:p>
    <w:p w14:paraId="07177325" w14:textId="77777777" w:rsidR="00106922" w:rsidRPr="004B017F" w:rsidRDefault="00106922" w:rsidP="00E41A21">
      <w:pPr>
        <w:spacing w:line="276" w:lineRule="auto"/>
        <w:rPr>
          <w:lang w:val="fr-FR"/>
        </w:rPr>
      </w:pPr>
      <w:r w:rsidRPr="004B017F">
        <w:rPr>
          <w:lang w:val="fr-FR"/>
        </w:rPr>
        <w:t>Tâche 6.1 Dans le CARAP, les compétences sont divisées en savoirs, savoir-être et savoir-faire. Lisez la liste des descripteurs sélectionnés dans le document et discutez des descripteurs que vous pensez avoir activés lors de l'activité sur les expressions idiomatiques. Justifiez votre choix.</w:t>
      </w:r>
    </w:p>
    <w:p w14:paraId="2DFF6993" w14:textId="77777777" w:rsidR="00106922" w:rsidRPr="004B017F" w:rsidRDefault="00106922" w:rsidP="00E41A21">
      <w:pPr>
        <w:spacing w:line="276" w:lineRule="auto"/>
        <w:rPr>
          <w:lang w:val="fr-FR"/>
        </w:rPr>
      </w:pPr>
    </w:p>
    <w:p w14:paraId="29A9102F" w14:textId="208BCB35" w:rsidR="00106922" w:rsidRPr="004B017F" w:rsidRDefault="00106922" w:rsidP="00E41A21">
      <w:pPr>
        <w:spacing w:line="276" w:lineRule="auto"/>
        <w:rPr>
          <w:lang w:val="fr-FR"/>
        </w:rPr>
      </w:pPr>
      <w:r w:rsidRPr="004B017F">
        <w:rPr>
          <w:lang w:val="fr-FR"/>
        </w:rPr>
        <w:t xml:space="preserve">Tâche 6.2 Réfléchissez maintenant aux objectifs que les </w:t>
      </w:r>
      <w:proofErr w:type="spellStart"/>
      <w:r w:rsidRPr="004B017F">
        <w:rPr>
          <w:lang w:val="fr-FR"/>
        </w:rPr>
        <w:t>apprenant·es</w:t>
      </w:r>
      <w:proofErr w:type="spellEnd"/>
      <w:r w:rsidRPr="004B017F">
        <w:rPr>
          <w:lang w:val="fr-FR"/>
        </w:rPr>
        <w:t xml:space="preserve"> sont </w:t>
      </w:r>
      <w:proofErr w:type="spellStart"/>
      <w:r w:rsidRPr="004B017F">
        <w:rPr>
          <w:lang w:val="fr-FR"/>
        </w:rPr>
        <w:t>censé·es</w:t>
      </w:r>
      <w:proofErr w:type="spellEnd"/>
      <w:r w:rsidRPr="004B017F">
        <w:rPr>
          <w:lang w:val="fr-FR"/>
        </w:rPr>
        <w:t xml:space="preserve"> développer lorsque vous faites en classe avec eux des activités linguistiques sensibles à la culture.</w:t>
      </w:r>
    </w:p>
    <w:p w14:paraId="55DEA853" w14:textId="77777777" w:rsidR="00106922" w:rsidRPr="004B017F" w:rsidRDefault="00106922" w:rsidP="00E41A21">
      <w:pPr>
        <w:spacing w:line="276" w:lineRule="auto"/>
        <w:rPr>
          <w:lang w:val="fr-FR"/>
        </w:rPr>
      </w:pPr>
      <w:r w:rsidRPr="004B017F">
        <w:rPr>
          <w:lang w:val="fr-FR"/>
        </w:rPr>
        <w:t>a) Justifiez votre choix.</w:t>
      </w:r>
    </w:p>
    <w:p w14:paraId="581A0E65" w14:textId="2031FF53" w:rsidR="00F227BC" w:rsidRPr="004B017F" w:rsidRDefault="00106922" w:rsidP="00E41A21">
      <w:pPr>
        <w:spacing w:line="276" w:lineRule="auto"/>
        <w:rPr>
          <w:b/>
          <w:u w:val="single"/>
          <w:lang w:val="fr-FR"/>
        </w:rPr>
      </w:pPr>
      <w:r w:rsidRPr="004B017F">
        <w:rPr>
          <w:lang w:val="fr-FR"/>
        </w:rPr>
        <w:t>b) Certains descripteurs requièrent des activités complémentaires à celles que vous venez d'effectuer. Choisissez l'un d'entre eux et essayez de formuler de telles tâches complémentaires.</w:t>
      </w:r>
      <w:bookmarkEnd w:id="0"/>
    </w:p>
    <w:sectPr w:rsidR="00F227BC" w:rsidRPr="004B017F" w:rsidSect="008D59B1">
      <w:headerReference w:type="even" r:id="rId16"/>
      <w:headerReference w:type="default" r:id="rId17"/>
      <w:footerReference w:type="even" r:id="rId18"/>
      <w:footerReference w:type="default" r:id="rId19"/>
      <w:headerReference w:type="first" r:id="rId20"/>
      <w:footerReference w:type="first" r:id="rId21"/>
      <w:pgSz w:w="11900" w:h="16820"/>
      <w:pgMar w:top="1417" w:right="1417" w:bottom="1134" w:left="1417" w:header="425" w:footer="23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B248" w14:textId="77777777" w:rsidR="00CA68C7" w:rsidRDefault="00CA68C7">
      <w:r>
        <w:separator/>
      </w:r>
    </w:p>
  </w:endnote>
  <w:endnote w:type="continuationSeparator" w:id="0">
    <w:p w14:paraId="22D3E237" w14:textId="77777777" w:rsidR="00CA68C7" w:rsidRDefault="00CA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6128980"/>
      <w:docPartObj>
        <w:docPartGallery w:val="Page Numbers (Bottom of Page)"/>
        <w:docPartUnique/>
      </w:docPartObj>
    </w:sdtPr>
    <w:sdtContent>
      <w:p w14:paraId="284928D3" w14:textId="0E130158" w:rsidR="00CC2A7A" w:rsidRDefault="00CC2A7A" w:rsidP="00EB16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F07AB" w14:textId="77777777" w:rsidR="00410D99" w:rsidRDefault="00410D99" w:rsidP="00CC2A7A">
    <w:pPr>
      <w:pBdr>
        <w:top w:val="nil"/>
        <w:left w:val="nil"/>
        <w:bottom w:val="nil"/>
        <w:right w:val="nil"/>
        <w:between w:val="nil"/>
      </w:pBdr>
      <w:tabs>
        <w:tab w:val="center" w:pos="4536"/>
        <w:tab w:val="right" w:pos="9072"/>
      </w:tabs>
      <w:ind w:right="360"/>
      <w:rPr>
        <w:color w:val="000000"/>
      </w:rPr>
    </w:pPr>
  </w:p>
  <w:p w14:paraId="0CB97567" w14:textId="77777777" w:rsidR="00057803" w:rsidRDefault="00057803"/>
  <w:p w14:paraId="6B935F3D" w14:textId="77777777" w:rsidR="00057803" w:rsidRDefault="00057803"/>
  <w:p w14:paraId="206C1A30" w14:textId="77777777" w:rsidR="00057803" w:rsidRDefault="00057803"/>
  <w:p w14:paraId="65BBD8DD" w14:textId="77777777" w:rsidR="000252CB" w:rsidRDefault="000252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8256" w14:textId="60F9BD66" w:rsidR="00410D99" w:rsidRDefault="00AC5BA5" w:rsidP="00AC5BA5">
    <w:pPr>
      <w:pBdr>
        <w:top w:val="nil"/>
        <w:left w:val="nil"/>
        <w:bottom w:val="nil"/>
        <w:right w:val="nil"/>
        <w:between w:val="nil"/>
      </w:pBdr>
      <w:tabs>
        <w:tab w:val="center" w:pos="4536"/>
        <w:tab w:val="right" w:pos="9072"/>
      </w:tabs>
      <w:ind w:right="360"/>
      <w:jc w:val="right"/>
      <w:rPr>
        <w:color w:val="000000"/>
      </w:rPr>
    </w:pPr>
    <w:r w:rsidRPr="00934AF0">
      <w:rPr>
        <w:noProof/>
      </w:rPr>
      <w:drawing>
        <wp:inline distT="0" distB="0" distL="0" distR="0" wp14:anchorId="67E3D2B6" wp14:editId="2A177619">
          <wp:extent cx="1572895" cy="535940"/>
          <wp:effectExtent l="0" t="0" r="8255" b="0"/>
          <wp:docPr id="437879718" name="Picture 4378797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FBD3" w14:textId="77777777" w:rsidR="00AC5BA5" w:rsidRDefault="00AC5BA5" w:rsidP="00AC5BA5">
    <w:r>
      <w:rPr>
        <w:noProof/>
        <w:sz w:val="18"/>
        <w:lang w:val="de-AT" w:eastAsia="de-AT"/>
      </w:rPr>
      <mc:AlternateContent>
        <mc:Choice Requires="wps">
          <w:drawing>
            <wp:anchor distT="0" distB="0" distL="114300" distR="114300" simplePos="0" relativeHeight="251659264" behindDoc="0" locked="0" layoutInCell="1" allowOverlap="1" wp14:anchorId="31AACEB3" wp14:editId="0112F17E">
              <wp:simplePos x="0" y="0"/>
              <wp:positionH relativeFrom="column">
                <wp:posOffset>-60040</wp:posOffset>
              </wp:positionH>
              <wp:positionV relativeFrom="paragraph">
                <wp:posOffset>90688</wp:posOffset>
              </wp:positionV>
              <wp:extent cx="4217437"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42174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B29DB" id="Straight Connector 1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7.15pt" to="327.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FZfowEAAJIDAAAOAAAAZHJzL2Uyb0RvYy54bWysU01P3DAQvSPxHyzf2WS3qKBosxxA5VK1&#10;qEDvxhlvLGyPZbub7L/v2NkNqB8SQlwsf7x5897MeH01WsN2EKJG1/LlouYMnMROu23LHx++nF1y&#10;FpNwnTDooOV7iPxqc3qyHnwDK+zRdBAYkbjYDL7lfUq+qaooe7AiLtCDo0eFwYpEx7CtuiAGYrem&#10;WtX152rA0PmAEmKk25vpkW8Kv1Ig03elIiRmWk7aUllDWZ/yWm3WotkG4XstDzLEO1RYoR0lnalu&#10;RBLsV9B/UVktA0ZUaSHRVqiUllA8kJtl/Yeb+154KF6oONHPZYofRyu/7a7dXaAyDD420d+F7GJU&#10;wTJltP9JPS2+SCkbS9n2c9lgTEzS5flqeXH+6YIzeXyrJopM5UNMt4CW5U3LjXbZkWjE7mtMlJag&#10;RwgdXkSUXdobyGDjfoBiuqNkk5wyH3BtAtsJ6mz3vMydJK6CzCFKGzMH1SXlf4MO2BwGZWbeGjij&#10;S0Z0aQ602mH4V9Y0HqWqCX90PXnNtp+w25eWlHJQ44uzw5DmyXp9LuEvX2nzGwAA//8DAFBLAwQU&#10;AAYACAAAACEA+wP4V90AAAAIAQAADwAAAGRycy9kb3ducmV2LnhtbEyPwU7DMBBE70j8g7VIXKrW&#10;oTRpCXEqVIkLHAqFD3CSJYmw1yF2U/fvWcQBjjszmn1TbKM1YsLR944U3CwSEEi1a3pqFby/Pc43&#10;IHzQ1GjjCBWc0cO2vLwodN64E73idAit4BLyuVbQhTDkUvq6Q6v9wg1I7H240erA59jKZtQnLrdG&#10;LpMkk1b3xB86PeCuw/rzcLQKnvYvs/MyZrOvdVrt4rQx8dkbpa6v4sM9iIAx/IXhB5/RoWSmyh2p&#10;8cIomN+lnGR9dQuC/SxdrUFUv4IsC/l/QPkNAAD//wMAUEsBAi0AFAAGAAgAAAAhALaDOJL+AAAA&#10;4QEAABMAAAAAAAAAAAAAAAAAAAAAAFtDb250ZW50X1R5cGVzXS54bWxQSwECLQAUAAYACAAAACEA&#10;OP0h/9YAAACUAQAACwAAAAAAAAAAAAAAAAAvAQAAX3JlbHMvLnJlbHNQSwECLQAUAAYACAAAACEA&#10;OWRWX6MBAACSAwAADgAAAAAAAAAAAAAAAAAuAgAAZHJzL2Uyb0RvYy54bWxQSwECLQAUAAYACAAA&#10;ACEA+wP4V90AAAAIAQAADwAAAAAAAAAAAAAAAAD9AwAAZHJzL2Rvd25yZXYueG1sUEsFBgAAAAAE&#10;AAQA8wAAAAcFAAAAAA==&#10;" strokecolor="black [3040]"/>
          </w:pict>
        </mc:Fallback>
      </mc:AlternateContent>
    </w:r>
  </w:p>
  <w:tbl>
    <w:tblPr>
      <w:tblStyle w:val="TableGrid"/>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5"/>
      <w:gridCol w:w="2693"/>
    </w:tblGrid>
    <w:tr w:rsidR="00AC5BA5" w14:paraId="2B45D937" w14:textId="77777777" w:rsidTr="007E5917">
      <w:trPr>
        <w:trHeight w:val="574"/>
      </w:trPr>
      <w:tc>
        <w:tcPr>
          <w:tcW w:w="6805" w:type="dxa"/>
        </w:tcPr>
        <w:p w14:paraId="2B41CC95" w14:textId="77777777" w:rsidR="00AC5BA5" w:rsidRPr="00565184" w:rsidRDefault="00AC5BA5" w:rsidP="00AC5BA5">
          <w:pPr>
            <w:pStyle w:val="Footer1"/>
            <w:ind w:left="33"/>
            <w:jc w:val="left"/>
            <w:rPr>
              <w:rFonts w:cstheme="minorHAnsi"/>
              <w:color w:val="464646"/>
              <w:sz w:val="16"/>
              <w:szCs w:val="16"/>
              <w:shd w:val="clear" w:color="auto" w:fill="FFFFFF"/>
              <w:lang w:val="fr-FR"/>
            </w:rPr>
          </w:pPr>
          <w:r w:rsidRPr="00565184">
            <w:rPr>
              <w:rFonts w:cstheme="minorHAnsi"/>
              <w:color w:val="464646"/>
              <w:sz w:val="16"/>
              <w:szCs w:val="16"/>
              <w:shd w:val="clear" w:color="auto" w:fill="FFFFFF"/>
              <w:lang w:val="fr-FR"/>
            </w:rPr>
            <w:t xml:space="preserve">© 2023. </w:t>
          </w:r>
          <w:r w:rsidRPr="00565184">
            <w:rPr>
              <w:sz w:val="16"/>
              <w:szCs w:val="16"/>
              <w:lang w:val="fr-FR"/>
            </w:rPr>
            <w:t xml:space="preserve">Cette œuvre est soumise à la licence internationale </w:t>
          </w:r>
          <w:hyperlink r:id="rId1" w:history="1">
            <w:r w:rsidRPr="00565184">
              <w:rPr>
                <w:rStyle w:val="Hyperlink"/>
                <w:sz w:val="16"/>
                <w:szCs w:val="16"/>
                <w:lang w:val="fr-FR"/>
              </w:rPr>
              <w:t xml:space="preserve">Attribution – Pas d’Utilisation Commerciale – Partage dans les Mêmes Conditions 4.0 International Creative Commons </w:t>
            </w:r>
            <w:r w:rsidRPr="00565184">
              <w:rPr>
                <w:rStyle w:val="Hyperlink"/>
                <w:sz w:val="16"/>
                <w:szCs w:val="16"/>
                <w:lang w:val="fr-FR"/>
              </w:rPr>
              <w:br/>
              <w:t>CC BY-NC-SA 4.0).</w:t>
            </w:r>
          </w:hyperlink>
          <w:r w:rsidRPr="00565184">
            <w:rPr>
              <w:rStyle w:val="Hyperlink"/>
              <w:sz w:val="16"/>
              <w:szCs w:val="16"/>
              <w:lang w:val="fr-FR"/>
            </w:rPr>
            <w:t xml:space="preserve"> </w:t>
          </w:r>
          <w:r w:rsidRPr="00565184">
            <w:rPr>
              <w:sz w:val="16"/>
              <w:szCs w:val="16"/>
              <w:lang w:val="fr-FR"/>
            </w:rPr>
            <w:t>Attribution : Activité or</w:t>
          </w:r>
          <w:r>
            <w:rPr>
              <w:sz w:val="16"/>
              <w:szCs w:val="16"/>
              <w:lang w:val="fr-FR"/>
            </w:rPr>
            <w:t>i</w:t>
          </w:r>
          <w:r w:rsidRPr="00565184">
            <w:rPr>
              <w:sz w:val="16"/>
              <w:szCs w:val="16"/>
              <w:lang w:val="fr-FR"/>
            </w:rPr>
            <w:t>ginale provenant de</w:t>
          </w:r>
        </w:p>
        <w:p w14:paraId="16523E95" w14:textId="77777777" w:rsidR="00AC5BA5" w:rsidRPr="00980D8A" w:rsidRDefault="00AC5BA5" w:rsidP="00AC5BA5">
          <w:pPr>
            <w:ind w:left="33"/>
          </w:pPr>
          <w:r>
            <w:rPr>
              <w:rFonts w:cstheme="minorHAnsi"/>
              <w:sz w:val="16"/>
              <w:szCs w:val="16"/>
            </w:rPr>
            <w:t>Gerber</w:t>
          </w:r>
          <w:r w:rsidRPr="00045BA2">
            <w:rPr>
              <w:rFonts w:cstheme="minorHAnsi"/>
              <w:sz w:val="16"/>
              <w:szCs w:val="16"/>
            </w:rPr>
            <w:t xml:space="preserve"> </w:t>
          </w:r>
          <w:r>
            <w:rPr>
              <w:rFonts w:cstheme="minorHAnsi"/>
              <w:sz w:val="16"/>
              <w:szCs w:val="16"/>
            </w:rPr>
            <w:t xml:space="preserve">Brigitte </w:t>
          </w:r>
          <w:r w:rsidRPr="00045BA2">
            <w:rPr>
              <w:rFonts w:cstheme="minorHAnsi"/>
              <w:sz w:val="16"/>
              <w:szCs w:val="16"/>
            </w:rPr>
            <w:t>(</w:t>
          </w:r>
          <w:r w:rsidRPr="00980D8A">
            <w:rPr>
              <w:rFonts w:cstheme="minorHAnsi"/>
              <w:i/>
              <w:iCs/>
              <w:sz w:val="16"/>
              <w:szCs w:val="16"/>
            </w:rPr>
            <w:t>et al.</w:t>
          </w:r>
          <w:r w:rsidRPr="00045BA2">
            <w:rPr>
              <w:rFonts w:cstheme="minorHAnsi"/>
              <w:sz w:val="16"/>
              <w:szCs w:val="16"/>
            </w:rPr>
            <w:t>)</w:t>
          </w:r>
          <w:r w:rsidRPr="00D07C7D">
            <w:rPr>
              <w:rFonts w:cstheme="minorHAnsi"/>
              <w:sz w:val="16"/>
              <w:szCs w:val="16"/>
            </w:rPr>
            <w:t xml:space="preserve">, </w:t>
          </w:r>
          <w:r w:rsidRPr="00173F53">
            <w:rPr>
              <w:rFonts w:cstheme="minorHAnsi"/>
              <w:i/>
              <w:iCs/>
              <w:sz w:val="16"/>
              <w:szCs w:val="16"/>
            </w:rPr>
            <w:t>Développer des compétences enseignantes pour les approches plurielles</w:t>
          </w:r>
          <w:r w:rsidRPr="00D07C7D">
            <w:rPr>
              <w:rFonts w:cstheme="minorHAnsi"/>
              <w:sz w:val="16"/>
              <w:szCs w:val="16"/>
            </w:rPr>
            <w:t xml:space="preserve">, Conseil de l'Europe (Centre européen pour les </w:t>
          </w:r>
          <w:r w:rsidRPr="00173F53">
            <w:rPr>
              <w:rFonts w:cstheme="minorHAnsi"/>
              <w:sz w:val="16"/>
              <w:szCs w:val="16"/>
            </w:rPr>
            <w:t xml:space="preserve">langues vivantes), 2023, </w:t>
          </w:r>
          <w:hyperlink r:id="rId2" w:history="1">
            <w:r w:rsidRPr="00DE2DF9">
              <w:rPr>
                <w:rStyle w:val="Hyperlink"/>
                <w:sz w:val="16"/>
                <w:szCs w:val="16"/>
              </w:rPr>
              <w:t>www.ecml.at/pluralisticteachercompetences</w:t>
            </w:r>
          </w:hyperlink>
          <w:r w:rsidRPr="00173F53">
            <w:rPr>
              <w:rStyle w:val="Hyperlink"/>
              <w:rFonts w:cstheme="minorHAnsi"/>
              <w:sz w:val="16"/>
              <w:szCs w:val="16"/>
            </w:rPr>
            <w:t>.</w:t>
          </w:r>
        </w:p>
      </w:tc>
      <w:tc>
        <w:tcPr>
          <w:tcW w:w="2693" w:type="dxa"/>
        </w:tcPr>
        <w:p w14:paraId="6C37946C" w14:textId="77777777" w:rsidR="00AC5BA5" w:rsidRPr="00F42C71" w:rsidRDefault="00AC5BA5" w:rsidP="00AC5BA5">
          <w:pPr>
            <w:pStyle w:val="Footer1"/>
            <w:ind w:left="33"/>
            <w:jc w:val="right"/>
            <w:rPr>
              <w:sz w:val="16"/>
              <w:szCs w:val="20"/>
            </w:rPr>
          </w:pPr>
          <w:r w:rsidRPr="00934AF0">
            <w:rPr>
              <w:noProof/>
            </w:rPr>
            <w:drawing>
              <wp:inline distT="0" distB="0" distL="0" distR="0" wp14:anchorId="25FB3FB6" wp14:editId="32C7FA31">
                <wp:extent cx="1572895" cy="535940"/>
                <wp:effectExtent l="0" t="0" r="8255" b="0"/>
                <wp:docPr id="26" name="Grafik 2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69EBF563" w14:textId="77777777" w:rsidR="00410D99" w:rsidRDefault="00410D9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B3ADC" w14:textId="77777777" w:rsidR="00CA68C7" w:rsidRDefault="00CA68C7">
      <w:r>
        <w:separator/>
      </w:r>
    </w:p>
  </w:footnote>
  <w:footnote w:type="continuationSeparator" w:id="0">
    <w:p w14:paraId="7D946593" w14:textId="77777777" w:rsidR="00CA68C7" w:rsidRDefault="00CA6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E37C" w14:textId="77777777" w:rsidR="00410D99" w:rsidRDefault="00410D99">
    <w:pPr>
      <w:pBdr>
        <w:top w:val="nil"/>
        <w:left w:val="nil"/>
        <w:bottom w:val="nil"/>
        <w:right w:val="nil"/>
        <w:between w:val="nil"/>
      </w:pBdr>
      <w:tabs>
        <w:tab w:val="center" w:pos="4536"/>
        <w:tab w:val="right" w:pos="9072"/>
      </w:tabs>
      <w:rPr>
        <w:color w:val="000000"/>
      </w:rPr>
    </w:pPr>
  </w:p>
  <w:p w14:paraId="2F7D5DED" w14:textId="77777777" w:rsidR="00057803" w:rsidRDefault="00057803"/>
  <w:p w14:paraId="68069842" w14:textId="77777777" w:rsidR="00057803" w:rsidRDefault="00057803"/>
  <w:p w14:paraId="54AD6BE4" w14:textId="77777777" w:rsidR="00057803" w:rsidRDefault="00057803"/>
  <w:p w14:paraId="41D99EAD" w14:textId="77777777" w:rsidR="000252CB" w:rsidRDefault="000252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630367"/>
      <w:docPartObj>
        <w:docPartGallery w:val="Page Numbers (Top of Page)"/>
        <w:docPartUnique/>
      </w:docPartObj>
    </w:sdtPr>
    <w:sdtEndPr>
      <w:rPr>
        <w:noProof/>
      </w:rPr>
    </w:sdtEndPr>
    <w:sdtContent>
      <w:p w14:paraId="7739AE98" w14:textId="2FC3718E" w:rsidR="00AC5BA5" w:rsidRDefault="00AC5BA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0501AC5" w14:textId="7C19720F" w:rsidR="00410D99" w:rsidRDefault="00410D99">
    <w:pPr>
      <w:pBdr>
        <w:top w:val="nil"/>
        <w:left w:val="nil"/>
        <w:bottom w:val="nil"/>
        <w:right w:val="nil"/>
        <w:between w:val="nil"/>
      </w:pBdr>
      <w:tabs>
        <w:tab w:val="center" w:pos="4680"/>
        <w:tab w:val="right" w:pos="936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B356" w14:textId="3B600651" w:rsidR="00410D99" w:rsidRDefault="00FC69A7" w:rsidP="00AC5BA5">
    <w:pPr>
      <w:pBdr>
        <w:top w:val="nil"/>
        <w:left w:val="nil"/>
        <w:bottom w:val="nil"/>
        <w:right w:val="nil"/>
        <w:between w:val="nil"/>
      </w:pBdr>
      <w:tabs>
        <w:tab w:val="center" w:pos="4536"/>
        <w:tab w:val="right" w:pos="9072"/>
      </w:tabs>
      <w:jc w:val="right"/>
      <w:rPr>
        <w:color w:val="000000"/>
      </w:rPr>
    </w:pPr>
    <w:r>
      <w:rPr>
        <w:noProof/>
      </w:rPr>
      <w:drawing>
        <wp:inline distT="0" distB="0" distL="0" distR="0" wp14:anchorId="6DDF22CC" wp14:editId="2446CFFE">
          <wp:extent cx="895350" cy="569595"/>
          <wp:effectExtent l="0" t="0" r="6350" b="1905"/>
          <wp:docPr id="1358455243" name="Picture 1358455243" descr="A colorful hexagon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455243" name="Picture 1358455243" descr="A colorful hexagons with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569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F81"/>
    <w:multiLevelType w:val="hybridMultilevel"/>
    <w:tmpl w:val="812A97A4"/>
    <w:lvl w:ilvl="0" w:tplc="5950D76A">
      <w:start w:val="1"/>
      <w:numFmt w:val="lowerLetter"/>
      <w:lvlText w:val="%1)"/>
      <w:lvlJc w:val="left"/>
      <w:pPr>
        <w:ind w:left="1060" w:hanging="70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220E4C"/>
    <w:multiLevelType w:val="multilevel"/>
    <w:tmpl w:val="3A66C3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5C5478"/>
    <w:multiLevelType w:val="multilevel"/>
    <w:tmpl w:val="728849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B106A7"/>
    <w:multiLevelType w:val="hybridMultilevel"/>
    <w:tmpl w:val="2CCE4BE6"/>
    <w:lvl w:ilvl="0" w:tplc="C66CD32E">
      <w:numFmt w:val="bullet"/>
      <w:lvlText w:val="-"/>
      <w:lvlJc w:val="left"/>
      <w:pPr>
        <w:ind w:left="720" w:hanging="360"/>
      </w:pPr>
      <w:rPr>
        <w:rFonts w:ascii="Calibri" w:eastAsiaTheme="minorEastAsia"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7F004EC"/>
    <w:multiLevelType w:val="hybridMultilevel"/>
    <w:tmpl w:val="FD040D64"/>
    <w:lvl w:ilvl="0" w:tplc="0C0A000D">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5" w15:restartNumberingAfterBreak="0">
    <w:nsid w:val="1B693116"/>
    <w:multiLevelType w:val="hybridMultilevel"/>
    <w:tmpl w:val="95E4B272"/>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6" w15:restartNumberingAfterBreak="0">
    <w:nsid w:val="1DA738CA"/>
    <w:multiLevelType w:val="hybridMultilevel"/>
    <w:tmpl w:val="CF50E8D0"/>
    <w:lvl w:ilvl="0" w:tplc="040C000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FB33E2"/>
    <w:multiLevelType w:val="hybridMultilevel"/>
    <w:tmpl w:val="3D401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D526D0"/>
    <w:multiLevelType w:val="hybridMultilevel"/>
    <w:tmpl w:val="C86EA9C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E343A5"/>
    <w:multiLevelType w:val="hybridMultilevel"/>
    <w:tmpl w:val="A1387CF2"/>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2A036C80"/>
    <w:multiLevelType w:val="hybridMultilevel"/>
    <w:tmpl w:val="2D0210A4"/>
    <w:lvl w:ilvl="0" w:tplc="5830C154">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8D5341"/>
    <w:multiLevelType w:val="multilevel"/>
    <w:tmpl w:val="40DA695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98E3C75"/>
    <w:multiLevelType w:val="multilevel"/>
    <w:tmpl w:val="20E0A3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A4A737B"/>
    <w:multiLevelType w:val="multilevel"/>
    <w:tmpl w:val="20FA9D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4257B47"/>
    <w:multiLevelType w:val="multilevel"/>
    <w:tmpl w:val="4CD273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58C3D8C"/>
    <w:multiLevelType w:val="multilevel"/>
    <w:tmpl w:val="D62027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5B195AD"/>
    <w:multiLevelType w:val="hybridMultilevel"/>
    <w:tmpl w:val="FFFFFFFF"/>
    <w:lvl w:ilvl="0" w:tplc="420E7B6E">
      <w:start w:val="1"/>
      <w:numFmt w:val="bullet"/>
      <w:lvlText w:val="o"/>
      <w:lvlJc w:val="left"/>
      <w:pPr>
        <w:ind w:left="720" w:hanging="360"/>
      </w:pPr>
      <w:rPr>
        <w:rFonts w:ascii="Courier New" w:hAnsi="Courier New" w:hint="default"/>
      </w:rPr>
    </w:lvl>
    <w:lvl w:ilvl="1" w:tplc="B56693C0">
      <w:start w:val="1"/>
      <w:numFmt w:val="bullet"/>
      <w:lvlText w:val="o"/>
      <w:lvlJc w:val="left"/>
      <w:pPr>
        <w:ind w:left="1440" w:hanging="360"/>
      </w:pPr>
      <w:rPr>
        <w:rFonts w:ascii="Courier New" w:hAnsi="Courier New" w:hint="default"/>
      </w:rPr>
    </w:lvl>
    <w:lvl w:ilvl="2" w:tplc="D4FE8F0E">
      <w:start w:val="1"/>
      <w:numFmt w:val="bullet"/>
      <w:lvlText w:val=""/>
      <w:lvlJc w:val="left"/>
      <w:pPr>
        <w:ind w:left="2160" w:hanging="360"/>
      </w:pPr>
      <w:rPr>
        <w:rFonts w:ascii="Wingdings" w:hAnsi="Wingdings" w:hint="default"/>
      </w:rPr>
    </w:lvl>
    <w:lvl w:ilvl="3" w:tplc="87540450">
      <w:start w:val="1"/>
      <w:numFmt w:val="bullet"/>
      <w:lvlText w:val=""/>
      <w:lvlJc w:val="left"/>
      <w:pPr>
        <w:ind w:left="2880" w:hanging="360"/>
      </w:pPr>
      <w:rPr>
        <w:rFonts w:ascii="Symbol" w:hAnsi="Symbol" w:hint="default"/>
      </w:rPr>
    </w:lvl>
    <w:lvl w:ilvl="4" w:tplc="EE08335A">
      <w:start w:val="1"/>
      <w:numFmt w:val="bullet"/>
      <w:lvlText w:val="o"/>
      <w:lvlJc w:val="left"/>
      <w:pPr>
        <w:ind w:left="3600" w:hanging="360"/>
      </w:pPr>
      <w:rPr>
        <w:rFonts w:ascii="Courier New" w:hAnsi="Courier New" w:hint="default"/>
      </w:rPr>
    </w:lvl>
    <w:lvl w:ilvl="5" w:tplc="53A665BC">
      <w:start w:val="1"/>
      <w:numFmt w:val="bullet"/>
      <w:lvlText w:val=""/>
      <w:lvlJc w:val="left"/>
      <w:pPr>
        <w:ind w:left="4320" w:hanging="360"/>
      </w:pPr>
      <w:rPr>
        <w:rFonts w:ascii="Wingdings" w:hAnsi="Wingdings" w:hint="default"/>
      </w:rPr>
    </w:lvl>
    <w:lvl w:ilvl="6" w:tplc="577462BC">
      <w:start w:val="1"/>
      <w:numFmt w:val="bullet"/>
      <w:lvlText w:val=""/>
      <w:lvlJc w:val="left"/>
      <w:pPr>
        <w:ind w:left="5040" w:hanging="360"/>
      </w:pPr>
      <w:rPr>
        <w:rFonts w:ascii="Symbol" w:hAnsi="Symbol" w:hint="default"/>
      </w:rPr>
    </w:lvl>
    <w:lvl w:ilvl="7" w:tplc="2E3406EC">
      <w:start w:val="1"/>
      <w:numFmt w:val="bullet"/>
      <w:lvlText w:val="o"/>
      <w:lvlJc w:val="left"/>
      <w:pPr>
        <w:ind w:left="5760" w:hanging="360"/>
      </w:pPr>
      <w:rPr>
        <w:rFonts w:ascii="Courier New" w:hAnsi="Courier New" w:hint="default"/>
      </w:rPr>
    </w:lvl>
    <w:lvl w:ilvl="8" w:tplc="EF7295B4">
      <w:start w:val="1"/>
      <w:numFmt w:val="bullet"/>
      <w:lvlText w:val=""/>
      <w:lvlJc w:val="left"/>
      <w:pPr>
        <w:ind w:left="6480" w:hanging="360"/>
      </w:pPr>
      <w:rPr>
        <w:rFonts w:ascii="Wingdings" w:hAnsi="Wingdings" w:hint="default"/>
      </w:rPr>
    </w:lvl>
  </w:abstractNum>
  <w:abstractNum w:abstractNumId="17" w15:restartNumberingAfterBreak="0">
    <w:nsid w:val="473A4CE4"/>
    <w:multiLevelType w:val="multilevel"/>
    <w:tmpl w:val="1CEE22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88E464D"/>
    <w:multiLevelType w:val="hybridMultilevel"/>
    <w:tmpl w:val="C804B4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E391F2F"/>
    <w:multiLevelType w:val="hybridMultilevel"/>
    <w:tmpl w:val="E75EAC14"/>
    <w:lvl w:ilvl="0" w:tplc="DFCC1B2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A41F7B"/>
    <w:multiLevelType w:val="hybridMultilevel"/>
    <w:tmpl w:val="7228CC64"/>
    <w:lvl w:ilvl="0" w:tplc="3CCCE4FE">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C83E92"/>
    <w:multiLevelType w:val="hybridMultilevel"/>
    <w:tmpl w:val="6A9E9722"/>
    <w:lvl w:ilvl="0" w:tplc="38A45EA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A1C1C"/>
    <w:multiLevelType w:val="hybridMultilevel"/>
    <w:tmpl w:val="409AC248"/>
    <w:lvl w:ilvl="0" w:tplc="D26E6D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D042175"/>
    <w:multiLevelType w:val="multilevel"/>
    <w:tmpl w:val="728849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D6413A1"/>
    <w:multiLevelType w:val="multilevel"/>
    <w:tmpl w:val="4CD273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F604023"/>
    <w:multiLevelType w:val="multilevel"/>
    <w:tmpl w:val="20E0A30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17A57D3"/>
    <w:multiLevelType w:val="hybridMultilevel"/>
    <w:tmpl w:val="7A30EF2A"/>
    <w:lvl w:ilvl="0" w:tplc="0F1C057A">
      <w:start w:val="5"/>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4461631"/>
    <w:multiLevelType w:val="multilevel"/>
    <w:tmpl w:val="1AE07E6C"/>
    <w:lvl w:ilvl="0">
      <w:start w:val="2"/>
      <w:numFmt w:val="bullet"/>
      <w:lvlText w:val="-"/>
      <w:lvlJc w:val="left"/>
      <w:pPr>
        <w:ind w:left="1080" w:hanging="360"/>
      </w:pPr>
      <w:rPr>
        <w:rFonts w:ascii="Calibri" w:eastAsia="Calibri" w:hAnsi="Calibri" w:cs="Calibri"/>
        <w:b w:val="0"/>
        <w:i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6C90D36"/>
    <w:multiLevelType w:val="hybridMultilevel"/>
    <w:tmpl w:val="FFFFFFFF"/>
    <w:lvl w:ilvl="0" w:tplc="FE18A490">
      <w:start w:val="1"/>
      <w:numFmt w:val="bullet"/>
      <w:lvlText w:val="-"/>
      <w:lvlJc w:val="left"/>
      <w:pPr>
        <w:ind w:left="644" w:hanging="360"/>
      </w:pPr>
      <w:rPr>
        <w:rFonts w:ascii="Symbol" w:hAnsi="Symbol" w:hint="default"/>
      </w:rPr>
    </w:lvl>
    <w:lvl w:ilvl="1" w:tplc="D8803EB6">
      <w:start w:val="1"/>
      <w:numFmt w:val="bullet"/>
      <w:lvlText w:val="o"/>
      <w:lvlJc w:val="left"/>
      <w:pPr>
        <w:ind w:left="1440" w:hanging="360"/>
      </w:pPr>
      <w:rPr>
        <w:rFonts w:ascii="Courier New" w:hAnsi="Courier New" w:hint="default"/>
      </w:rPr>
    </w:lvl>
    <w:lvl w:ilvl="2" w:tplc="3DD43ED6">
      <w:start w:val="1"/>
      <w:numFmt w:val="bullet"/>
      <w:lvlText w:val=""/>
      <w:lvlJc w:val="left"/>
      <w:pPr>
        <w:ind w:left="2160" w:hanging="360"/>
      </w:pPr>
      <w:rPr>
        <w:rFonts w:ascii="Wingdings" w:hAnsi="Wingdings" w:hint="default"/>
      </w:rPr>
    </w:lvl>
    <w:lvl w:ilvl="3" w:tplc="010EBA22">
      <w:start w:val="1"/>
      <w:numFmt w:val="bullet"/>
      <w:lvlText w:val=""/>
      <w:lvlJc w:val="left"/>
      <w:pPr>
        <w:ind w:left="2880" w:hanging="360"/>
      </w:pPr>
      <w:rPr>
        <w:rFonts w:ascii="Symbol" w:hAnsi="Symbol" w:hint="default"/>
      </w:rPr>
    </w:lvl>
    <w:lvl w:ilvl="4" w:tplc="38A80FAC">
      <w:start w:val="1"/>
      <w:numFmt w:val="bullet"/>
      <w:lvlText w:val="o"/>
      <w:lvlJc w:val="left"/>
      <w:pPr>
        <w:ind w:left="3600" w:hanging="360"/>
      </w:pPr>
      <w:rPr>
        <w:rFonts w:ascii="Courier New" w:hAnsi="Courier New" w:hint="default"/>
      </w:rPr>
    </w:lvl>
    <w:lvl w:ilvl="5" w:tplc="AA8EA2B8">
      <w:start w:val="1"/>
      <w:numFmt w:val="bullet"/>
      <w:lvlText w:val=""/>
      <w:lvlJc w:val="left"/>
      <w:pPr>
        <w:ind w:left="4320" w:hanging="360"/>
      </w:pPr>
      <w:rPr>
        <w:rFonts w:ascii="Wingdings" w:hAnsi="Wingdings" w:hint="default"/>
      </w:rPr>
    </w:lvl>
    <w:lvl w:ilvl="6" w:tplc="FECC876A">
      <w:start w:val="1"/>
      <w:numFmt w:val="bullet"/>
      <w:lvlText w:val=""/>
      <w:lvlJc w:val="left"/>
      <w:pPr>
        <w:ind w:left="5040" w:hanging="360"/>
      </w:pPr>
      <w:rPr>
        <w:rFonts w:ascii="Symbol" w:hAnsi="Symbol" w:hint="default"/>
      </w:rPr>
    </w:lvl>
    <w:lvl w:ilvl="7" w:tplc="5BF2C2E4">
      <w:start w:val="1"/>
      <w:numFmt w:val="bullet"/>
      <w:lvlText w:val="o"/>
      <w:lvlJc w:val="left"/>
      <w:pPr>
        <w:ind w:left="5760" w:hanging="360"/>
      </w:pPr>
      <w:rPr>
        <w:rFonts w:ascii="Courier New" w:hAnsi="Courier New" w:hint="default"/>
      </w:rPr>
    </w:lvl>
    <w:lvl w:ilvl="8" w:tplc="33D03A5E">
      <w:start w:val="1"/>
      <w:numFmt w:val="bullet"/>
      <w:lvlText w:val=""/>
      <w:lvlJc w:val="left"/>
      <w:pPr>
        <w:ind w:left="6480" w:hanging="360"/>
      </w:pPr>
      <w:rPr>
        <w:rFonts w:ascii="Wingdings" w:hAnsi="Wingdings" w:hint="default"/>
      </w:rPr>
    </w:lvl>
  </w:abstractNum>
  <w:abstractNum w:abstractNumId="29" w15:restartNumberingAfterBreak="0">
    <w:nsid w:val="67A74370"/>
    <w:multiLevelType w:val="multilevel"/>
    <w:tmpl w:val="BECADF2A"/>
    <w:lvl w:ilvl="0">
      <w:start w:val="5"/>
      <w:numFmt w:val="decimal"/>
      <w:lvlText w:val="%1"/>
      <w:lvlJc w:val="left"/>
      <w:pPr>
        <w:ind w:left="360" w:hanging="360"/>
      </w:pPr>
      <w:rPr>
        <w:rFonts w:ascii="Calibri" w:eastAsia="Calibri" w:hAnsi="Calibri" w:cs="Calibri"/>
        <w:sz w:val="22"/>
        <w:szCs w:val="22"/>
      </w:rPr>
    </w:lvl>
    <w:lvl w:ilvl="1">
      <w:start w:val="4"/>
      <w:numFmt w:val="decimal"/>
      <w:lvlText w:val="%1.%2"/>
      <w:lvlJc w:val="left"/>
      <w:pPr>
        <w:ind w:left="360" w:hanging="360"/>
      </w:pPr>
      <w:rPr>
        <w:rFonts w:ascii="Calibri" w:eastAsia="Calibri" w:hAnsi="Calibri" w:cs="Calibri"/>
        <w:b/>
        <w:sz w:val="22"/>
        <w:szCs w:val="22"/>
      </w:rPr>
    </w:lvl>
    <w:lvl w:ilvl="2">
      <w:start w:val="1"/>
      <w:numFmt w:val="lowerLetter"/>
      <w:lvlText w:val="%1.%2.%3"/>
      <w:lvlJc w:val="left"/>
      <w:pPr>
        <w:ind w:left="720" w:hanging="720"/>
      </w:pPr>
      <w:rPr>
        <w:rFonts w:ascii="Calibri" w:eastAsia="Calibri" w:hAnsi="Calibri" w:cs="Calibri"/>
        <w:sz w:val="22"/>
        <w:szCs w:val="22"/>
      </w:rPr>
    </w:lvl>
    <w:lvl w:ilvl="3">
      <w:start w:val="1"/>
      <w:numFmt w:val="decimal"/>
      <w:lvlText w:val="%1.%2.%3.%4"/>
      <w:lvlJc w:val="left"/>
      <w:pPr>
        <w:ind w:left="720" w:hanging="720"/>
      </w:pPr>
      <w:rPr>
        <w:rFonts w:ascii="Calibri" w:eastAsia="Calibri" w:hAnsi="Calibri" w:cs="Calibri"/>
        <w:sz w:val="22"/>
        <w:szCs w:val="22"/>
      </w:rPr>
    </w:lvl>
    <w:lvl w:ilvl="4">
      <w:start w:val="1"/>
      <w:numFmt w:val="decimal"/>
      <w:lvlText w:val="%1.%2.%3.%4.%5"/>
      <w:lvlJc w:val="left"/>
      <w:pPr>
        <w:ind w:left="1080" w:hanging="1080"/>
      </w:pPr>
      <w:rPr>
        <w:rFonts w:ascii="Calibri" w:eastAsia="Calibri" w:hAnsi="Calibri" w:cs="Calibri"/>
        <w:sz w:val="22"/>
        <w:szCs w:val="22"/>
      </w:rPr>
    </w:lvl>
    <w:lvl w:ilvl="5">
      <w:start w:val="1"/>
      <w:numFmt w:val="decimal"/>
      <w:lvlText w:val="%1.%2.%3.%4.%5.%6"/>
      <w:lvlJc w:val="left"/>
      <w:pPr>
        <w:ind w:left="1080" w:hanging="1080"/>
      </w:pPr>
      <w:rPr>
        <w:rFonts w:ascii="Calibri" w:eastAsia="Calibri" w:hAnsi="Calibri" w:cs="Calibri"/>
        <w:sz w:val="22"/>
        <w:szCs w:val="22"/>
      </w:rPr>
    </w:lvl>
    <w:lvl w:ilvl="6">
      <w:start w:val="1"/>
      <w:numFmt w:val="decimal"/>
      <w:lvlText w:val="%1.%2.%3.%4.%5.%6.%7"/>
      <w:lvlJc w:val="left"/>
      <w:pPr>
        <w:ind w:left="1440" w:hanging="1440"/>
      </w:pPr>
      <w:rPr>
        <w:rFonts w:ascii="Calibri" w:eastAsia="Calibri" w:hAnsi="Calibri" w:cs="Calibri"/>
        <w:sz w:val="22"/>
        <w:szCs w:val="22"/>
      </w:rPr>
    </w:lvl>
    <w:lvl w:ilvl="7">
      <w:start w:val="1"/>
      <w:numFmt w:val="decimal"/>
      <w:lvlText w:val="%1.%2.%3.%4.%5.%6.%7.%8"/>
      <w:lvlJc w:val="left"/>
      <w:pPr>
        <w:ind w:left="1440" w:hanging="1440"/>
      </w:pPr>
      <w:rPr>
        <w:rFonts w:ascii="Calibri" w:eastAsia="Calibri" w:hAnsi="Calibri" w:cs="Calibri"/>
        <w:sz w:val="22"/>
        <w:szCs w:val="22"/>
      </w:rPr>
    </w:lvl>
    <w:lvl w:ilvl="8">
      <w:start w:val="1"/>
      <w:numFmt w:val="decimal"/>
      <w:lvlText w:val="%1.%2.%3.%4.%5.%6.%7.%8.%9"/>
      <w:lvlJc w:val="left"/>
      <w:pPr>
        <w:ind w:left="1800" w:hanging="1800"/>
      </w:pPr>
      <w:rPr>
        <w:rFonts w:ascii="Calibri" w:eastAsia="Calibri" w:hAnsi="Calibri" w:cs="Calibri"/>
        <w:sz w:val="22"/>
        <w:szCs w:val="22"/>
      </w:rPr>
    </w:lvl>
  </w:abstractNum>
  <w:abstractNum w:abstractNumId="30" w15:restartNumberingAfterBreak="0">
    <w:nsid w:val="73403F3E"/>
    <w:multiLevelType w:val="multilevel"/>
    <w:tmpl w:val="E912D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F06707"/>
    <w:multiLevelType w:val="multilevel"/>
    <w:tmpl w:val="D62027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B332F52"/>
    <w:multiLevelType w:val="hybridMultilevel"/>
    <w:tmpl w:val="C86EA9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E30ADF"/>
    <w:multiLevelType w:val="multilevel"/>
    <w:tmpl w:val="625823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01332833">
    <w:abstractNumId w:val="14"/>
  </w:num>
  <w:num w:numId="2" w16cid:durableId="622420614">
    <w:abstractNumId w:val="17"/>
  </w:num>
  <w:num w:numId="3" w16cid:durableId="1949197901">
    <w:abstractNumId w:val="11"/>
  </w:num>
  <w:num w:numId="4" w16cid:durableId="1365208607">
    <w:abstractNumId w:val="23"/>
  </w:num>
  <w:num w:numId="5" w16cid:durableId="142090419">
    <w:abstractNumId w:val="27"/>
  </w:num>
  <w:num w:numId="6" w16cid:durableId="1024526128">
    <w:abstractNumId w:val="29"/>
  </w:num>
  <w:num w:numId="7" w16cid:durableId="470054247">
    <w:abstractNumId w:val="1"/>
  </w:num>
  <w:num w:numId="8" w16cid:durableId="630865839">
    <w:abstractNumId w:val="15"/>
  </w:num>
  <w:num w:numId="9" w16cid:durableId="570117591">
    <w:abstractNumId w:val="12"/>
  </w:num>
  <w:num w:numId="10" w16cid:durableId="295988652">
    <w:abstractNumId w:val="26"/>
  </w:num>
  <w:num w:numId="11" w16cid:durableId="748500354">
    <w:abstractNumId w:val="20"/>
  </w:num>
  <w:num w:numId="12" w16cid:durableId="1637561316">
    <w:abstractNumId w:val="2"/>
  </w:num>
  <w:num w:numId="13" w16cid:durableId="1864391808">
    <w:abstractNumId w:val="13"/>
  </w:num>
  <w:num w:numId="14" w16cid:durableId="185143865">
    <w:abstractNumId w:val="25"/>
  </w:num>
  <w:num w:numId="15" w16cid:durableId="364138944">
    <w:abstractNumId w:val="33"/>
  </w:num>
  <w:num w:numId="16" w16cid:durableId="248002620">
    <w:abstractNumId w:val="22"/>
  </w:num>
  <w:num w:numId="17" w16cid:durableId="466898346">
    <w:abstractNumId w:val="31"/>
  </w:num>
  <w:num w:numId="18" w16cid:durableId="1478493652">
    <w:abstractNumId w:val="19"/>
  </w:num>
  <w:num w:numId="19" w16cid:durableId="1296329311">
    <w:abstractNumId w:val="24"/>
  </w:num>
  <w:num w:numId="20" w16cid:durableId="866794869">
    <w:abstractNumId w:val="3"/>
  </w:num>
  <w:num w:numId="21" w16cid:durableId="718238125">
    <w:abstractNumId w:val="5"/>
  </w:num>
  <w:num w:numId="22" w16cid:durableId="1079523150">
    <w:abstractNumId w:val="30"/>
    <w:lvlOverride w:ilvl="0">
      <w:lvl w:ilvl="0">
        <w:numFmt w:val="lowerLetter"/>
        <w:lvlText w:val="%1."/>
        <w:lvlJc w:val="left"/>
      </w:lvl>
    </w:lvlOverride>
  </w:num>
  <w:num w:numId="23" w16cid:durableId="1991127736">
    <w:abstractNumId w:val="6"/>
  </w:num>
  <w:num w:numId="24" w16cid:durableId="1689597724">
    <w:abstractNumId w:val="8"/>
  </w:num>
  <w:num w:numId="25" w16cid:durableId="1349410394">
    <w:abstractNumId w:val="32"/>
  </w:num>
  <w:num w:numId="26" w16cid:durableId="1106343590">
    <w:abstractNumId w:val="4"/>
  </w:num>
  <w:num w:numId="27" w16cid:durableId="1484152526">
    <w:abstractNumId w:val="10"/>
  </w:num>
  <w:num w:numId="28" w16cid:durableId="964047872">
    <w:abstractNumId w:val="16"/>
  </w:num>
  <w:num w:numId="29" w16cid:durableId="1937592622">
    <w:abstractNumId w:val="28"/>
  </w:num>
  <w:num w:numId="30" w16cid:durableId="1914966801">
    <w:abstractNumId w:val="0"/>
  </w:num>
  <w:num w:numId="31" w16cid:durableId="4286281">
    <w:abstractNumId w:val="21"/>
  </w:num>
  <w:num w:numId="32" w16cid:durableId="744959698">
    <w:abstractNumId w:val="9"/>
  </w:num>
  <w:num w:numId="33" w16cid:durableId="1604220734">
    <w:abstractNumId w:val="18"/>
  </w:num>
  <w:num w:numId="34" w16cid:durableId="858466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99"/>
    <w:rsid w:val="00003F5A"/>
    <w:rsid w:val="00005029"/>
    <w:rsid w:val="0002225D"/>
    <w:rsid w:val="000252CB"/>
    <w:rsid w:val="00034212"/>
    <w:rsid w:val="00037778"/>
    <w:rsid w:val="000377A2"/>
    <w:rsid w:val="00046B99"/>
    <w:rsid w:val="000502FF"/>
    <w:rsid w:val="000526A7"/>
    <w:rsid w:val="00056B2E"/>
    <w:rsid w:val="00056E44"/>
    <w:rsid w:val="00057803"/>
    <w:rsid w:val="0006220D"/>
    <w:rsid w:val="00062734"/>
    <w:rsid w:val="000662FC"/>
    <w:rsid w:val="00066972"/>
    <w:rsid w:val="00080170"/>
    <w:rsid w:val="000907CD"/>
    <w:rsid w:val="000B4B00"/>
    <w:rsid w:val="000D037B"/>
    <w:rsid w:val="000D1961"/>
    <w:rsid w:val="000D6DCB"/>
    <w:rsid w:val="000F2F91"/>
    <w:rsid w:val="000F6090"/>
    <w:rsid w:val="00100B74"/>
    <w:rsid w:val="00104BDD"/>
    <w:rsid w:val="00106922"/>
    <w:rsid w:val="00111473"/>
    <w:rsid w:val="00111ACA"/>
    <w:rsid w:val="00121801"/>
    <w:rsid w:val="00122A4E"/>
    <w:rsid w:val="00127ABA"/>
    <w:rsid w:val="00130D35"/>
    <w:rsid w:val="001345F9"/>
    <w:rsid w:val="00135684"/>
    <w:rsid w:val="001374A1"/>
    <w:rsid w:val="00146495"/>
    <w:rsid w:val="00157BC0"/>
    <w:rsid w:val="00166A01"/>
    <w:rsid w:val="0017447A"/>
    <w:rsid w:val="001808DF"/>
    <w:rsid w:val="00183471"/>
    <w:rsid w:val="001847C5"/>
    <w:rsid w:val="00187B09"/>
    <w:rsid w:val="00193C54"/>
    <w:rsid w:val="0019791E"/>
    <w:rsid w:val="001A263B"/>
    <w:rsid w:val="001A4E3F"/>
    <w:rsid w:val="001B0DB7"/>
    <w:rsid w:val="001B2000"/>
    <w:rsid w:val="001B56C2"/>
    <w:rsid w:val="001C7517"/>
    <w:rsid w:val="001D14EC"/>
    <w:rsid w:val="001D2613"/>
    <w:rsid w:val="001D6EFC"/>
    <w:rsid w:val="001D7314"/>
    <w:rsid w:val="001D7CDF"/>
    <w:rsid w:val="001E227A"/>
    <w:rsid w:val="001F1D18"/>
    <w:rsid w:val="001F2B7B"/>
    <w:rsid w:val="002047CF"/>
    <w:rsid w:val="00206EBC"/>
    <w:rsid w:val="00211D0C"/>
    <w:rsid w:val="0021334B"/>
    <w:rsid w:val="00215310"/>
    <w:rsid w:val="00217AFD"/>
    <w:rsid w:val="002200FE"/>
    <w:rsid w:val="002225F0"/>
    <w:rsid w:val="00226BBE"/>
    <w:rsid w:val="002339C5"/>
    <w:rsid w:val="00244A85"/>
    <w:rsid w:val="00244C60"/>
    <w:rsid w:val="0026100A"/>
    <w:rsid w:val="002650F1"/>
    <w:rsid w:val="002668A1"/>
    <w:rsid w:val="00270CDC"/>
    <w:rsid w:val="00272235"/>
    <w:rsid w:val="00281347"/>
    <w:rsid w:val="00285887"/>
    <w:rsid w:val="002A1E94"/>
    <w:rsid w:val="002B07C7"/>
    <w:rsid w:val="002B6CE0"/>
    <w:rsid w:val="002C0E50"/>
    <w:rsid w:val="002C6702"/>
    <w:rsid w:val="002E1646"/>
    <w:rsid w:val="002E3E12"/>
    <w:rsid w:val="002E63C7"/>
    <w:rsid w:val="002F2920"/>
    <w:rsid w:val="002F305F"/>
    <w:rsid w:val="0030036B"/>
    <w:rsid w:val="0030089C"/>
    <w:rsid w:val="00306CD4"/>
    <w:rsid w:val="003175A1"/>
    <w:rsid w:val="003233C8"/>
    <w:rsid w:val="00327228"/>
    <w:rsid w:val="00327628"/>
    <w:rsid w:val="00334619"/>
    <w:rsid w:val="00335FCD"/>
    <w:rsid w:val="00381D77"/>
    <w:rsid w:val="00393797"/>
    <w:rsid w:val="00395144"/>
    <w:rsid w:val="003A004B"/>
    <w:rsid w:val="003A7110"/>
    <w:rsid w:val="003B1EBB"/>
    <w:rsid w:val="003B33A4"/>
    <w:rsid w:val="003B6289"/>
    <w:rsid w:val="003D1844"/>
    <w:rsid w:val="003E2600"/>
    <w:rsid w:val="003E5B9A"/>
    <w:rsid w:val="003F121A"/>
    <w:rsid w:val="003F2C39"/>
    <w:rsid w:val="003F3194"/>
    <w:rsid w:val="003F73A3"/>
    <w:rsid w:val="004022A3"/>
    <w:rsid w:val="00405538"/>
    <w:rsid w:val="00410D99"/>
    <w:rsid w:val="004362FC"/>
    <w:rsid w:val="0044134A"/>
    <w:rsid w:val="0045335F"/>
    <w:rsid w:val="004541C3"/>
    <w:rsid w:val="004563D5"/>
    <w:rsid w:val="00457B31"/>
    <w:rsid w:val="0046037D"/>
    <w:rsid w:val="004624C3"/>
    <w:rsid w:val="00471C63"/>
    <w:rsid w:val="00475A17"/>
    <w:rsid w:val="00482403"/>
    <w:rsid w:val="00485293"/>
    <w:rsid w:val="004871A5"/>
    <w:rsid w:val="00491844"/>
    <w:rsid w:val="00491E48"/>
    <w:rsid w:val="004953EA"/>
    <w:rsid w:val="004973DD"/>
    <w:rsid w:val="004B017F"/>
    <w:rsid w:val="004B2059"/>
    <w:rsid w:val="004B7690"/>
    <w:rsid w:val="004C5415"/>
    <w:rsid w:val="004D4D0C"/>
    <w:rsid w:val="004E08C5"/>
    <w:rsid w:val="004E5BEC"/>
    <w:rsid w:val="004F074E"/>
    <w:rsid w:val="004F0BCD"/>
    <w:rsid w:val="004F3F9E"/>
    <w:rsid w:val="00500FDF"/>
    <w:rsid w:val="005039F2"/>
    <w:rsid w:val="00516FEA"/>
    <w:rsid w:val="0052473C"/>
    <w:rsid w:val="00527CBB"/>
    <w:rsid w:val="00531C47"/>
    <w:rsid w:val="00534A70"/>
    <w:rsid w:val="00552960"/>
    <w:rsid w:val="00554654"/>
    <w:rsid w:val="00554A21"/>
    <w:rsid w:val="005620B9"/>
    <w:rsid w:val="005667FA"/>
    <w:rsid w:val="00582208"/>
    <w:rsid w:val="005848F3"/>
    <w:rsid w:val="00587E7B"/>
    <w:rsid w:val="00594969"/>
    <w:rsid w:val="005A39C6"/>
    <w:rsid w:val="005A4D83"/>
    <w:rsid w:val="005A7138"/>
    <w:rsid w:val="005B52CA"/>
    <w:rsid w:val="005C42BC"/>
    <w:rsid w:val="005C7A44"/>
    <w:rsid w:val="005C7B60"/>
    <w:rsid w:val="005D7DBA"/>
    <w:rsid w:val="005E4104"/>
    <w:rsid w:val="005F1020"/>
    <w:rsid w:val="005F36A7"/>
    <w:rsid w:val="00604D9F"/>
    <w:rsid w:val="00611DD0"/>
    <w:rsid w:val="00614718"/>
    <w:rsid w:val="00623993"/>
    <w:rsid w:val="00630106"/>
    <w:rsid w:val="00647049"/>
    <w:rsid w:val="00651A36"/>
    <w:rsid w:val="00656050"/>
    <w:rsid w:val="00663F73"/>
    <w:rsid w:val="00671D94"/>
    <w:rsid w:val="00672ED3"/>
    <w:rsid w:val="00684213"/>
    <w:rsid w:val="00695894"/>
    <w:rsid w:val="006B100F"/>
    <w:rsid w:val="006B2B99"/>
    <w:rsid w:val="006B373E"/>
    <w:rsid w:val="006C10F6"/>
    <w:rsid w:val="006C1E12"/>
    <w:rsid w:val="006D4BDB"/>
    <w:rsid w:val="006D4F0D"/>
    <w:rsid w:val="006E3F2C"/>
    <w:rsid w:val="00705777"/>
    <w:rsid w:val="0072303F"/>
    <w:rsid w:val="007253C2"/>
    <w:rsid w:val="00726121"/>
    <w:rsid w:val="00732009"/>
    <w:rsid w:val="00734029"/>
    <w:rsid w:val="007368C1"/>
    <w:rsid w:val="0074294F"/>
    <w:rsid w:val="007515EF"/>
    <w:rsid w:val="00753429"/>
    <w:rsid w:val="00760EA7"/>
    <w:rsid w:val="00761E32"/>
    <w:rsid w:val="007636E5"/>
    <w:rsid w:val="00771C8B"/>
    <w:rsid w:val="007833CD"/>
    <w:rsid w:val="007A296D"/>
    <w:rsid w:val="007A335D"/>
    <w:rsid w:val="007B0E57"/>
    <w:rsid w:val="007B502B"/>
    <w:rsid w:val="007B7118"/>
    <w:rsid w:val="007C36A0"/>
    <w:rsid w:val="007C3CAC"/>
    <w:rsid w:val="007D4DD7"/>
    <w:rsid w:val="007E1FB1"/>
    <w:rsid w:val="007E4FB4"/>
    <w:rsid w:val="00804241"/>
    <w:rsid w:val="00807204"/>
    <w:rsid w:val="00814726"/>
    <w:rsid w:val="00823155"/>
    <w:rsid w:val="00826DEA"/>
    <w:rsid w:val="00831B18"/>
    <w:rsid w:val="008346FC"/>
    <w:rsid w:val="00834770"/>
    <w:rsid w:val="0084269D"/>
    <w:rsid w:val="008456E5"/>
    <w:rsid w:val="0086081F"/>
    <w:rsid w:val="008836BF"/>
    <w:rsid w:val="0089271A"/>
    <w:rsid w:val="00893092"/>
    <w:rsid w:val="008A0C41"/>
    <w:rsid w:val="008A2E7C"/>
    <w:rsid w:val="008B07FE"/>
    <w:rsid w:val="008B3BFB"/>
    <w:rsid w:val="008C2D6C"/>
    <w:rsid w:val="008C4DC0"/>
    <w:rsid w:val="008D59B1"/>
    <w:rsid w:val="008F2E02"/>
    <w:rsid w:val="00907027"/>
    <w:rsid w:val="00913920"/>
    <w:rsid w:val="00917E75"/>
    <w:rsid w:val="00927EC3"/>
    <w:rsid w:val="009355CA"/>
    <w:rsid w:val="00937581"/>
    <w:rsid w:val="00937D83"/>
    <w:rsid w:val="00941EAD"/>
    <w:rsid w:val="00967352"/>
    <w:rsid w:val="009809E1"/>
    <w:rsid w:val="00983DAE"/>
    <w:rsid w:val="00986553"/>
    <w:rsid w:val="009A5C5F"/>
    <w:rsid w:val="009B1F08"/>
    <w:rsid w:val="009B3D83"/>
    <w:rsid w:val="009B5671"/>
    <w:rsid w:val="009D0D35"/>
    <w:rsid w:val="009D1D81"/>
    <w:rsid w:val="009E2643"/>
    <w:rsid w:val="009E6C25"/>
    <w:rsid w:val="009F125A"/>
    <w:rsid w:val="009F268E"/>
    <w:rsid w:val="009F3D67"/>
    <w:rsid w:val="00A0127A"/>
    <w:rsid w:val="00A16C21"/>
    <w:rsid w:val="00A23702"/>
    <w:rsid w:val="00A25E4B"/>
    <w:rsid w:val="00A41BBB"/>
    <w:rsid w:val="00A42A01"/>
    <w:rsid w:val="00A42D8B"/>
    <w:rsid w:val="00A45942"/>
    <w:rsid w:val="00A52B47"/>
    <w:rsid w:val="00A617C2"/>
    <w:rsid w:val="00A61C0C"/>
    <w:rsid w:val="00A76E1A"/>
    <w:rsid w:val="00A77642"/>
    <w:rsid w:val="00A84F4C"/>
    <w:rsid w:val="00AA1290"/>
    <w:rsid w:val="00AA26EC"/>
    <w:rsid w:val="00AA46AD"/>
    <w:rsid w:val="00AA5464"/>
    <w:rsid w:val="00AB32AC"/>
    <w:rsid w:val="00AC1388"/>
    <w:rsid w:val="00AC1909"/>
    <w:rsid w:val="00AC5BA5"/>
    <w:rsid w:val="00AD296B"/>
    <w:rsid w:val="00AD33C9"/>
    <w:rsid w:val="00AD34B3"/>
    <w:rsid w:val="00AD56DF"/>
    <w:rsid w:val="00AE4DF4"/>
    <w:rsid w:val="00AE639C"/>
    <w:rsid w:val="00AF46A2"/>
    <w:rsid w:val="00AF7151"/>
    <w:rsid w:val="00B02081"/>
    <w:rsid w:val="00B050C8"/>
    <w:rsid w:val="00B109B1"/>
    <w:rsid w:val="00B11B0D"/>
    <w:rsid w:val="00B17DFF"/>
    <w:rsid w:val="00B265CC"/>
    <w:rsid w:val="00B33A87"/>
    <w:rsid w:val="00B3584C"/>
    <w:rsid w:val="00B42CF7"/>
    <w:rsid w:val="00B4622C"/>
    <w:rsid w:val="00B47280"/>
    <w:rsid w:val="00B54A63"/>
    <w:rsid w:val="00B644F0"/>
    <w:rsid w:val="00B77850"/>
    <w:rsid w:val="00B858FC"/>
    <w:rsid w:val="00B86BAF"/>
    <w:rsid w:val="00B87904"/>
    <w:rsid w:val="00B90D74"/>
    <w:rsid w:val="00B97444"/>
    <w:rsid w:val="00BA3612"/>
    <w:rsid w:val="00BA44AB"/>
    <w:rsid w:val="00BA5251"/>
    <w:rsid w:val="00BB3382"/>
    <w:rsid w:val="00BC26FE"/>
    <w:rsid w:val="00BD4164"/>
    <w:rsid w:val="00BD430F"/>
    <w:rsid w:val="00BD5651"/>
    <w:rsid w:val="00BD5F46"/>
    <w:rsid w:val="00BD78FD"/>
    <w:rsid w:val="00BE126E"/>
    <w:rsid w:val="00BF0A1C"/>
    <w:rsid w:val="00BF1F1D"/>
    <w:rsid w:val="00BF79F4"/>
    <w:rsid w:val="00C21F8F"/>
    <w:rsid w:val="00C241D4"/>
    <w:rsid w:val="00C3122A"/>
    <w:rsid w:val="00C35297"/>
    <w:rsid w:val="00C47094"/>
    <w:rsid w:val="00C47A5A"/>
    <w:rsid w:val="00C60E5D"/>
    <w:rsid w:val="00C73897"/>
    <w:rsid w:val="00C802F7"/>
    <w:rsid w:val="00C803E4"/>
    <w:rsid w:val="00C82EE5"/>
    <w:rsid w:val="00CA4CB8"/>
    <w:rsid w:val="00CA68C7"/>
    <w:rsid w:val="00CB3B73"/>
    <w:rsid w:val="00CC2A7A"/>
    <w:rsid w:val="00CC2E0C"/>
    <w:rsid w:val="00CD078C"/>
    <w:rsid w:val="00CD3574"/>
    <w:rsid w:val="00CE53C7"/>
    <w:rsid w:val="00CF7879"/>
    <w:rsid w:val="00D03D18"/>
    <w:rsid w:val="00D061A7"/>
    <w:rsid w:val="00D30305"/>
    <w:rsid w:val="00D55E50"/>
    <w:rsid w:val="00D63766"/>
    <w:rsid w:val="00D652ED"/>
    <w:rsid w:val="00D67365"/>
    <w:rsid w:val="00D747A1"/>
    <w:rsid w:val="00D75DFC"/>
    <w:rsid w:val="00D849E0"/>
    <w:rsid w:val="00D85757"/>
    <w:rsid w:val="00D9280F"/>
    <w:rsid w:val="00D935C3"/>
    <w:rsid w:val="00D96CBF"/>
    <w:rsid w:val="00DA0560"/>
    <w:rsid w:val="00DA43F6"/>
    <w:rsid w:val="00DA5435"/>
    <w:rsid w:val="00DB3159"/>
    <w:rsid w:val="00DB3859"/>
    <w:rsid w:val="00DC6A4D"/>
    <w:rsid w:val="00DD3131"/>
    <w:rsid w:val="00DE263B"/>
    <w:rsid w:val="00DE4205"/>
    <w:rsid w:val="00DF0D9C"/>
    <w:rsid w:val="00DF1FA6"/>
    <w:rsid w:val="00DF57AA"/>
    <w:rsid w:val="00E22292"/>
    <w:rsid w:val="00E3364B"/>
    <w:rsid w:val="00E355CF"/>
    <w:rsid w:val="00E41A21"/>
    <w:rsid w:val="00E52310"/>
    <w:rsid w:val="00E53C6F"/>
    <w:rsid w:val="00E56237"/>
    <w:rsid w:val="00E964BC"/>
    <w:rsid w:val="00EA311E"/>
    <w:rsid w:val="00EA4301"/>
    <w:rsid w:val="00EA51A1"/>
    <w:rsid w:val="00EB1E06"/>
    <w:rsid w:val="00EC1B8B"/>
    <w:rsid w:val="00EC7785"/>
    <w:rsid w:val="00EE1E87"/>
    <w:rsid w:val="00EE32E4"/>
    <w:rsid w:val="00EE7435"/>
    <w:rsid w:val="00F0082E"/>
    <w:rsid w:val="00F069BD"/>
    <w:rsid w:val="00F13BBA"/>
    <w:rsid w:val="00F14FD2"/>
    <w:rsid w:val="00F15030"/>
    <w:rsid w:val="00F21F90"/>
    <w:rsid w:val="00F227BC"/>
    <w:rsid w:val="00F24668"/>
    <w:rsid w:val="00F2615E"/>
    <w:rsid w:val="00F31A7B"/>
    <w:rsid w:val="00F35245"/>
    <w:rsid w:val="00F44C2F"/>
    <w:rsid w:val="00F50ECD"/>
    <w:rsid w:val="00F56A21"/>
    <w:rsid w:val="00F657E5"/>
    <w:rsid w:val="00F73DA3"/>
    <w:rsid w:val="00F7461A"/>
    <w:rsid w:val="00F81830"/>
    <w:rsid w:val="00F819AF"/>
    <w:rsid w:val="00F83ABC"/>
    <w:rsid w:val="00F842E7"/>
    <w:rsid w:val="00F85C03"/>
    <w:rsid w:val="00F87CC8"/>
    <w:rsid w:val="00FA2118"/>
    <w:rsid w:val="00FA406C"/>
    <w:rsid w:val="00FB49F1"/>
    <w:rsid w:val="00FB7B3F"/>
    <w:rsid w:val="00FC26AB"/>
    <w:rsid w:val="00FC4D35"/>
    <w:rsid w:val="00FC57D7"/>
    <w:rsid w:val="00FC69A7"/>
    <w:rsid w:val="00FC76BA"/>
    <w:rsid w:val="00FD181E"/>
    <w:rsid w:val="00FE4772"/>
    <w:rsid w:val="00FF0FA8"/>
    <w:rsid w:val="00FF2AE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88B626"/>
  <w15:docId w15:val="{B4DA617A-C9ED-DC46-AA2D-1D621790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241"/>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F87CC8"/>
    <w:pPr>
      <w:keepNext/>
      <w:keepLines/>
      <w:spacing w:before="120" w:line="252" w:lineRule="auto"/>
      <w:jc w:val="both"/>
      <w:outlineLvl w:val="6"/>
    </w:pPr>
    <w:rPr>
      <w:rFonts w:asciiTheme="minorHAnsi" w:eastAsiaTheme="minorEastAsia" w:hAnsiTheme="minorHAnsi" w:cstheme="minorBidi"/>
      <w:i/>
      <w:iCs/>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paragraph" w:styleId="Revision">
    <w:name w:val="Revision"/>
    <w:hidden/>
    <w:uiPriority w:val="99"/>
    <w:semiHidden/>
    <w:rsid w:val="004624C3"/>
  </w:style>
  <w:style w:type="character" w:styleId="CommentReference">
    <w:name w:val="annotation reference"/>
    <w:basedOn w:val="DefaultParagraphFont"/>
    <w:uiPriority w:val="99"/>
    <w:semiHidden/>
    <w:unhideWhenUsed/>
    <w:rsid w:val="004624C3"/>
    <w:rPr>
      <w:sz w:val="16"/>
      <w:szCs w:val="16"/>
    </w:rPr>
  </w:style>
  <w:style w:type="paragraph" w:styleId="CommentText">
    <w:name w:val="annotation text"/>
    <w:basedOn w:val="Normal"/>
    <w:link w:val="CommentTextChar"/>
    <w:uiPriority w:val="99"/>
    <w:unhideWhenUsed/>
    <w:rsid w:val="004624C3"/>
    <w:rPr>
      <w:sz w:val="20"/>
      <w:szCs w:val="20"/>
    </w:rPr>
  </w:style>
  <w:style w:type="character" w:customStyle="1" w:styleId="CommentTextChar">
    <w:name w:val="Comment Text Char"/>
    <w:basedOn w:val="DefaultParagraphFont"/>
    <w:link w:val="CommentText"/>
    <w:uiPriority w:val="99"/>
    <w:rsid w:val="004624C3"/>
    <w:rPr>
      <w:sz w:val="20"/>
      <w:szCs w:val="20"/>
    </w:rPr>
  </w:style>
  <w:style w:type="paragraph" w:styleId="CommentSubject">
    <w:name w:val="annotation subject"/>
    <w:basedOn w:val="CommentText"/>
    <w:next w:val="CommentText"/>
    <w:link w:val="CommentSubjectChar"/>
    <w:uiPriority w:val="99"/>
    <w:semiHidden/>
    <w:unhideWhenUsed/>
    <w:rsid w:val="004624C3"/>
    <w:rPr>
      <w:b/>
      <w:bCs/>
    </w:rPr>
  </w:style>
  <w:style w:type="character" w:customStyle="1" w:styleId="CommentSubjectChar">
    <w:name w:val="Comment Subject Char"/>
    <w:basedOn w:val="CommentTextChar"/>
    <w:link w:val="CommentSubject"/>
    <w:uiPriority w:val="99"/>
    <w:semiHidden/>
    <w:rsid w:val="004624C3"/>
    <w:rPr>
      <w:b/>
      <w:bCs/>
      <w:sz w:val="20"/>
      <w:szCs w:val="20"/>
    </w:rPr>
  </w:style>
  <w:style w:type="paragraph" w:styleId="ListParagraph">
    <w:name w:val="List Paragraph"/>
    <w:basedOn w:val="Normal"/>
    <w:uiPriority w:val="34"/>
    <w:qFormat/>
    <w:rsid w:val="00AE4DF4"/>
    <w:pPr>
      <w:ind w:left="720"/>
      <w:contextualSpacing/>
    </w:pPr>
  </w:style>
  <w:style w:type="table" w:styleId="TableGrid">
    <w:name w:val="Table Grid"/>
    <w:basedOn w:val="TableNormal"/>
    <w:uiPriority w:val="39"/>
    <w:rsid w:val="00EC7785"/>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7CC8"/>
    <w:pPr>
      <w:spacing w:before="100" w:beforeAutospacing="1" w:after="100" w:afterAutospacing="1"/>
    </w:pPr>
    <w:rPr>
      <w:rFonts w:ascii="Times New Roman" w:eastAsia="Times New Roman" w:hAnsi="Times New Roman" w:cs="Times New Roman"/>
      <w:lang w:val="it-IT" w:eastAsia="it-IT"/>
    </w:rPr>
  </w:style>
  <w:style w:type="character" w:customStyle="1" w:styleId="cf01">
    <w:name w:val="cf01"/>
    <w:basedOn w:val="DefaultParagraphFont"/>
    <w:rsid w:val="00F87CC8"/>
    <w:rPr>
      <w:rFonts w:ascii="Segoe UI" w:hAnsi="Segoe UI" w:cs="Segoe UI" w:hint="default"/>
      <w:sz w:val="18"/>
      <w:szCs w:val="18"/>
      <w:shd w:val="clear" w:color="auto" w:fill="00FFFF"/>
    </w:rPr>
  </w:style>
  <w:style w:type="character" w:customStyle="1" w:styleId="cf11">
    <w:name w:val="cf11"/>
    <w:basedOn w:val="DefaultParagraphFont"/>
    <w:rsid w:val="00F87CC8"/>
    <w:rPr>
      <w:rFonts w:ascii="Segoe UI" w:hAnsi="Segoe UI" w:cs="Segoe UI" w:hint="default"/>
      <w:sz w:val="18"/>
      <w:szCs w:val="18"/>
      <w:shd w:val="clear" w:color="auto" w:fill="00FFFF"/>
    </w:rPr>
  </w:style>
  <w:style w:type="character" w:customStyle="1" w:styleId="Heading2Char">
    <w:name w:val="Heading 2 Char"/>
    <w:basedOn w:val="DefaultParagraphFont"/>
    <w:link w:val="Heading2"/>
    <w:uiPriority w:val="9"/>
    <w:rsid w:val="00F87CC8"/>
    <w:rPr>
      <w:b/>
      <w:sz w:val="36"/>
      <w:szCs w:val="36"/>
    </w:rPr>
  </w:style>
  <w:style w:type="character" w:customStyle="1" w:styleId="Heading7Char">
    <w:name w:val="Heading 7 Char"/>
    <w:basedOn w:val="DefaultParagraphFont"/>
    <w:link w:val="Heading7"/>
    <w:uiPriority w:val="9"/>
    <w:semiHidden/>
    <w:rsid w:val="00F87CC8"/>
    <w:rPr>
      <w:rFonts w:asciiTheme="minorHAnsi" w:eastAsiaTheme="minorEastAsia" w:hAnsiTheme="minorHAnsi" w:cstheme="minorBidi"/>
      <w:i/>
      <w:iCs/>
      <w:szCs w:val="22"/>
      <w:lang w:val="en-GB" w:eastAsia="en-US"/>
    </w:rPr>
  </w:style>
  <w:style w:type="character" w:customStyle="1" w:styleId="Heading1Char">
    <w:name w:val="Heading 1 Char"/>
    <w:basedOn w:val="DefaultParagraphFont"/>
    <w:link w:val="Heading1"/>
    <w:uiPriority w:val="9"/>
    <w:rsid w:val="00B42CF7"/>
    <w:rPr>
      <w:b/>
      <w:sz w:val="48"/>
      <w:szCs w:val="48"/>
    </w:rPr>
  </w:style>
  <w:style w:type="character" w:styleId="Hyperlink">
    <w:name w:val="Hyperlink"/>
    <w:basedOn w:val="DefaultParagraphFont"/>
    <w:uiPriority w:val="99"/>
    <w:unhideWhenUsed/>
    <w:rsid w:val="00B42CF7"/>
    <w:rPr>
      <w:color w:val="0000FF"/>
      <w:u w:val="single"/>
    </w:rPr>
  </w:style>
  <w:style w:type="paragraph" w:styleId="Header">
    <w:name w:val="header"/>
    <w:basedOn w:val="Normal"/>
    <w:link w:val="HeaderChar"/>
    <w:uiPriority w:val="99"/>
    <w:unhideWhenUsed/>
    <w:rsid w:val="00B42CF7"/>
    <w:pPr>
      <w:tabs>
        <w:tab w:val="center" w:pos="4252"/>
        <w:tab w:val="right" w:pos="8504"/>
      </w:tabs>
    </w:pPr>
    <w:rPr>
      <w:rFonts w:asciiTheme="minorHAnsi" w:eastAsiaTheme="minorHAnsi" w:hAnsiTheme="minorHAnsi" w:cstheme="minorBidi"/>
      <w:sz w:val="22"/>
      <w:szCs w:val="22"/>
      <w:lang w:val="fr-FR" w:eastAsia="en-US"/>
    </w:rPr>
  </w:style>
  <w:style w:type="character" w:customStyle="1" w:styleId="HeaderChar">
    <w:name w:val="Header Char"/>
    <w:basedOn w:val="DefaultParagraphFont"/>
    <w:link w:val="Header"/>
    <w:uiPriority w:val="99"/>
    <w:rsid w:val="00B42CF7"/>
    <w:rPr>
      <w:rFonts w:asciiTheme="minorHAnsi" w:eastAsiaTheme="minorHAnsi" w:hAnsiTheme="minorHAnsi" w:cstheme="minorBidi"/>
      <w:sz w:val="22"/>
      <w:szCs w:val="22"/>
      <w:lang w:val="fr-FR" w:eastAsia="en-US"/>
    </w:rPr>
  </w:style>
  <w:style w:type="paragraph" w:customStyle="1" w:styleId="parrafo">
    <w:name w:val="parrafo"/>
    <w:basedOn w:val="Normal"/>
    <w:rsid w:val="00B42CF7"/>
    <w:pPr>
      <w:spacing w:before="100" w:beforeAutospacing="1" w:after="100" w:afterAutospacing="1"/>
    </w:pPr>
    <w:rPr>
      <w:rFonts w:ascii="Times New Roman" w:eastAsia="Times New Roman" w:hAnsi="Times New Roman" w:cs="Times New Roman"/>
      <w:lang w:val="ca-ES" w:eastAsia="ca-ES"/>
    </w:rPr>
  </w:style>
  <w:style w:type="paragraph" w:customStyle="1" w:styleId="parrafo2">
    <w:name w:val="parrafo_2"/>
    <w:basedOn w:val="Normal"/>
    <w:rsid w:val="00B42CF7"/>
    <w:pPr>
      <w:spacing w:before="100" w:beforeAutospacing="1" w:after="100" w:afterAutospacing="1"/>
    </w:pPr>
    <w:rPr>
      <w:rFonts w:ascii="Times New Roman" w:eastAsia="Times New Roman" w:hAnsi="Times New Roman" w:cs="Times New Roman"/>
      <w:lang w:val="ca-ES" w:eastAsia="ca-ES"/>
    </w:rPr>
  </w:style>
  <w:style w:type="paragraph" w:styleId="FootnoteText">
    <w:name w:val="footnote text"/>
    <w:basedOn w:val="Normal"/>
    <w:link w:val="FootnoteTextChar"/>
    <w:uiPriority w:val="99"/>
    <w:semiHidden/>
    <w:unhideWhenUsed/>
    <w:rsid w:val="00834770"/>
    <w:rPr>
      <w:sz w:val="20"/>
      <w:szCs w:val="20"/>
    </w:rPr>
  </w:style>
  <w:style w:type="character" w:customStyle="1" w:styleId="FootnoteTextChar">
    <w:name w:val="Footnote Text Char"/>
    <w:basedOn w:val="DefaultParagraphFont"/>
    <w:link w:val="FootnoteText"/>
    <w:uiPriority w:val="99"/>
    <w:semiHidden/>
    <w:rsid w:val="00834770"/>
    <w:rPr>
      <w:sz w:val="20"/>
      <w:szCs w:val="20"/>
    </w:rPr>
  </w:style>
  <w:style w:type="character" w:styleId="FootnoteReference">
    <w:name w:val="footnote reference"/>
    <w:basedOn w:val="DefaultParagraphFont"/>
    <w:uiPriority w:val="99"/>
    <w:semiHidden/>
    <w:unhideWhenUsed/>
    <w:rsid w:val="00834770"/>
    <w:rPr>
      <w:vertAlign w:val="superscript"/>
    </w:rPr>
  </w:style>
  <w:style w:type="paragraph" w:customStyle="1" w:styleId="texte">
    <w:name w:val="texte"/>
    <w:basedOn w:val="Normal"/>
    <w:rsid w:val="00F069BD"/>
    <w:pPr>
      <w:spacing w:before="100" w:beforeAutospacing="1" w:after="100" w:afterAutospacing="1"/>
    </w:pPr>
    <w:rPr>
      <w:rFonts w:ascii="Times New Roman" w:eastAsia="Times New Roman" w:hAnsi="Times New Roman" w:cs="Times New Roman"/>
      <w:lang w:val="it-IT" w:eastAsia="it-IT"/>
    </w:rPr>
  </w:style>
  <w:style w:type="character" w:customStyle="1" w:styleId="paranumber">
    <w:name w:val="paranumber"/>
    <w:basedOn w:val="DefaultParagraphFont"/>
    <w:rsid w:val="00F069BD"/>
  </w:style>
  <w:style w:type="character" w:customStyle="1" w:styleId="NichtaufgelsteErwhnung1">
    <w:name w:val="Nicht aufgelöste Erwähnung1"/>
    <w:basedOn w:val="DefaultParagraphFont"/>
    <w:uiPriority w:val="99"/>
    <w:semiHidden/>
    <w:unhideWhenUsed/>
    <w:rsid w:val="00F069BD"/>
    <w:rPr>
      <w:color w:val="605E5C"/>
      <w:shd w:val="clear" w:color="auto" w:fill="E1DFDD"/>
    </w:rPr>
  </w:style>
  <w:style w:type="paragraph" w:styleId="Footer">
    <w:name w:val="footer"/>
    <w:basedOn w:val="Normal"/>
    <w:link w:val="FooterChar"/>
    <w:uiPriority w:val="99"/>
    <w:unhideWhenUsed/>
    <w:rsid w:val="00CC2A7A"/>
    <w:pPr>
      <w:tabs>
        <w:tab w:val="center" w:pos="4819"/>
        <w:tab w:val="right" w:pos="9638"/>
      </w:tabs>
    </w:pPr>
  </w:style>
  <w:style w:type="character" w:customStyle="1" w:styleId="FooterChar">
    <w:name w:val="Footer Char"/>
    <w:basedOn w:val="DefaultParagraphFont"/>
    <w:link w:val="Footer"/>
    <w:uiPriority w:val="99"/>
    <w:rsid w:val="00CC2A7A"/>
  </w:style>
  <w:style w:type="character" w:styleId="PageNumber">
    <w:name w:val="page number"/>
    <w:basedOn w:val="DefaultParagraphFont"/>
    <w:uiPriority w:val="99"/>
    <w:semiHidden/>
    <w:unhideWhenUsed/>
    <w:rsid w:val="00CC2A7A"/>
  </w:style>
  <w:style w:type="character" w:customStyle="1" w:styleId="undefined">
    <w:name w:val="undefined"/>
    <w:basedOn w:val="DefaultParagraphFont"/>
    <w:rsid w:val="00381D77"/>
  </w:style>
  <w:style w:type="paragraph" w:customStyle="1" w:styleId="Footer1">
    <w:name w:val="Footer1"/>
    <w:basedOn w:val="Footer"/>
    <w:link w:val="footerChar0"/>
    <w:qFormat/>
    <w:rsid w:val="00AC5BA5"/>
    <w:pPr>
      <w:tabs>
        <w:tab w:val="clear" w:pos="4819"/>
        <w:tab w:val="clear" w:pos="9638"/>
        <w:tab w:val="center" w:pos="4536"/>
        <w:tab w:val="right" w:pos="9072"/>
      </w:tabs>
      <w:ind w:left="-108"/>
      <w:jc w:val="both"/>
    </w:pPr>
    <w:rPr>
      <w:rFonts w:asciiTheme="minorHAnsi" w:eastAsiaTheme="minorEastAsia" w:hAnsiTheme="minorHAnsi" w:cstheme="minorBidi"/>
      <w:sz w:val="18"/>
      <w:szCs w:val="22"/>
      <w:lang w:val="en-GB" w:eastAsia="en-US"/>
    </w:rPr>
  </w:style>
  <w:style w:type="character" w:customStyle="1" w:styleId="footerChar0">
    <w:name w:val="footer Char"/>
    <w:basedOn w:val="FooterChar"/>
    <w:link w:val="Footer1"/>
    <w:rsid w:val="00AC5BA5"/>
    <w:rPr>
      <w:rFonts w:asciiTheme="minorHAnsi" w:eastAsiaTheme="minorEastAsia" w:hAnsiTheme="minorHAnsi" w:cstheme="minorBidi"/>
      <w:sz w:val="18"/>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3603">
      <w:bodyDiv w:val="1"/>
      <w:marLeft w:val="0"/>
      <w:marRight w:val="0"/>
      <w:marTop w:val="0"/>
      <w:marBottom w:val="0"/>
      <w:divBdr>
        <w:top w:val="none" w:sz="0" w:space="0" w:color="auto"/>
        <w:left w:val="none" w:sz="0" w:space="0" w:color="auto"/>
        <w:bottom w:val="none" w:sz="0" w:space="0" w:color="auto"/>
        <w:right w:val="none" w:sz="0" w:space="0" w:color="auto"/>
      </w:divBdr>
      <w:divsChild>
        <w:div w:id="1603106831">
          <w:marLeft w:val="0"/>
          <w:marRight w:val="0"/>
          <w:marTop w:val="720"/>
          <w:marBottom w:val="720"/>
          <w:divBdr>
            <w:top w:val="none" w:sz="0" w:space="0" w:color="auto"/>
            <w:left w:val="none" w:sz="0" w:space="0" w:color="auto"/>
            <w:bottom w:val="none" w:sz="0" w:space="0" w:color="auto"/>
            <w:right w:val="none" w:sz="0" w:space="0" w:color="auto"/>
          </w:divBdr>
        </w:div>
        <w:div w:id="2094088223">
          <w:marLeft w:val="0"/>
          <w:marRight w:val="0"/>
          <w:marTop w:val="720"/>
          <w:marBottom w:val="720"/>
          <w:divBdr>
            <w:top w:val="none" w:sz="0" w:space="0" w:color="auto"/>
            <w:left w:val="none" w:sz="0" w:space="0" w:color="auto"/>
            <w:bottom w:val="none" w:sz="0" w:space="0" w:color="auto"/>
            <w:right w:val="none" w:sz="0" w:space="0" w:color="auto"/>
          </w:divBdr>
        </w:div>
      </w:divsChild>
    </w:div>
    <w:div w:id="2084598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www.ecml.at/pluralisticteachercompetences" TargetMode="External"/><Relationship Id="rId1" Type="http://schemas.openxmlformats.org/officeDocument/2006/relationships/hyperlink" Target="https://creativecommons.org/licenses/by-nc-sa/4.0/deed.f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C7CDA-67C3-4564-BEBD-61594FF8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7643</Characters>
  <Application>Microsoft Office Word</Application>
  <DocSecurity>0</DocSecurity>
  <Lines>63</Lines>
  <Paragraphs>18</Paragraphs>
  <ScaleCrop>false</ScaleCrop>
  <HeadingPairs>
    <vt:vector size="6" baseType="variant">
      <vt:variant>
        <vt:lpstr>Titre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CAVALLI</dc:creator>
  <cp:lastModifiedBy>Billie Baltatzis</cp:lastModifiedBy>
  <cp:revision>2</cp:revision>
  <dcterms:created xsi:type="dcterms:W3CDTF">2023-10-23T08:39:00Z</dcterms:created>
  <dcterms:modified xsi:type="dcterms:W3CDTF">2023-10-23T08:39:00Z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649ae156ec2c6f4b3d24cdcd179cd29eb020e1e016cf578081e9f936126c8cbf</vt:lpwstr>
  </property>
</Properties>
</file>