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0B0B" w14:textId="77777777" w:rsidR="00E25E4E" w:rsidRPr="00E25E4E" w:rsidRDefault="00E25E4E" w:rsidP="00E25E4E">
      <w:pPr>
        <w:jc w:val="center"/>
        <w:rPr>
          <w:b/>
          <w:bCs/>
          <w:kern w:val="0"/>
          <w:sz w:val="36"/>
          <w:szCs w:val="36"/>
          <w:lang w:val="fr-CH"/>
          <w14:ligatures w14:val="none"/>
        </w:rPr>
      </w:pPr>
      <w:bookmarkStart w:id="0" w:name="_Hlk135478979"/>
      <w:r w:rsidRPr="0055554F">
        <w:rPr>
          <w:b/>
          <w:bCs/>
          <w:kern w:val="0"/>
          <w:sz w:val="40"/>
          <w:szCs w:val="40"/>
          <w:lang w:val="fr-CH"/>
          <w14:ligatures w14:val="none"/>
        </w:rPr>
        <w:t>Approches plurielles et principes éducatifs</w:t>
      </w:r>
    </w:p>
    <w:p w14:paraId="77C6A35C" w14:textId="3BC38EB8" w:rsidR="007B72F3" w:rsidRDefault="007B72F3" w:rsidP="007B72F3">
      <w:pPr>
        <w:tabs>
          <w:tab w:val="left" w:pos="1335"/>
          <w:tab w:val="center" w:pos="4536"/>
        </w:tabs>
        <w:rPr>
          <w:rFonts w:ascii="Century Gothic" w:hAnsi="Century Gothic" w:cstheme="minorHAnsi"/>
          <w:lang w:val="fr-FR"/>
        </w:rPr>
      </w:pPr>
      <w:r>
        <w:rPr>
          <w:rFonts w:ascii="Century Gothic" w:hAnsi="Century Gothic" w:cstheme="minorHAnsi"/>
          <w:lang w:val="fr-FR"/>
        </w:rPr>
        <w:tab/>
      </w:r>
      <w:r>
        <w:rPr>
          <w:rFonts w:ascii="Century Gothic" w:hAnsi="Century Gothic" w:cstheme="minorHAnsi"/>
          <w:lang w:val="fr-FR"/>
        </w:rPr>
        <w:tab/>
      </w:r>
      <w:r w:rsidR="00E25E4E">
        <w:rPr>
          <w:rFonts w:ascii="Century Gothic" w:hAnsi="Century Gothic" w:cstheme="minorHAnsi"/>
          <w:noProof/>
          <w:lang w:val="fr-FR"/>
        </w:rPr>
        <w:drawing>
          <wp:anchor distT="0" distB="0" distL="114300" distR="114300" simplePos="0" relativeHeight="251662336" behindDoc="1" locked="0" layoutInCell="1" allowOverlap="1" wp14:anchorId="7EE35B3F" wp14:editId="4D9EB94C">
            <wp:simplePos x="0" y="0"/>
            <wp:positionH relativeFrom="margin">
              <wp:posOffset>710950</wp:posOffset>
            </wp:positionH>
            <wp:positionV relativeFrom="margin">
              <wp:posOffset>578923</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sidR="00E25E4E">
        <w:rPr>
          <w:rFonts w:ascii="Century Gothic" w:hAnsi="Century Gothic" w:cstheme="minorHAnsi"/>
          <w:noProof/>
          <w:lang w:val="fr-FR"/>
        </w:rPr>
        <w:drawing>
          <wp:anchor distT="0" distB="0" distL="114300" distR="114300" simplePos="0" relativeHeight="251661312" behindDoc="0" locked="0" layoutInCell="1" allowOverlap="1" wp14:anchorId="3071BA28" wp14:editId="29250232">
            <wp:simplePos x="0" y="0"/>
            <wp:positionH relativeFrom="margin">
              <wp:posOffset>1146175</wp:posOffset>
            </wp:positionH>
            <wp:positionV relativeFrom="margin">
              <wp:posOffset>576536</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34AEC96A" w14:textId="24CD6C76" w:rsidR="00E25E4E" w:rsidRDefault="00E25E4E" w:rsidP="007B72F3">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pour les participant·</w:t>
      </w:r>
      <w:r>
        <w:rPr>
          <w:rFonts w:ascii="Century Gothic" w:hAnsi="Century Gothic" w:cstheme="minorHAnsi"/>
          <w:lang w:val="fr-FR"/>
        </w:rPr>
        <w:t xml:space="preserve"> </w:t>
      </w:r>
      <w:r w:rsidRPr="0073708A">
        <w:rPr>
          <w:rFonts w:ascii="Century Gothic" w:hAnsi="Century Gothic" w:cstheme="minorHAnsi"/>
          <w:lang w:val="fr-FR"/>
        </w:rPr>
        <w:t>es</w:t>
      </w:r>
    </w:p>
    <w:p w14:paraId="6338EBE4" w14:textId="0567AAF7" w:rsidR="000D0D54" w:rsidRDefault="000D0D54" w:rsidP="00E25E4E">
      <w:pPr>
        <w:spacing w:line="252" w:lineRule="auto"/>
        <w:rPr>
          <w:rFonts w:eastAsiaTheme="minorEastAsia" w:cs="Calibri"/>
          <w:b/>
          <w:bCs/>
          <w:kern w:val="0"/>
          <w:sz w:val="24"/>
          <w:lang w:val="fr-FR"/>
          <w14:ligatures w14:val="none"/>
        </w:rPr>
      </w:pPr>
    </w:p>
    <w:p w14:paraId="63FAD590" w14:textId="38315B21" w:rsidR="00010F8E" w:rsidRPr="0055554F" w:rsidRDefault="00583A81" w:rsidP="00527F46">
      <w:pPr>
        <w:spacing w:after="0"/>
        <w:jc w:val="both"/>
        <w:rPr>
          <w:rFonts w:ascii="Century Gothic" w:eastAsia="Times New Roman" w:hAnsi="Century Gothic" w:cs="Calibri"/>
          <w:b/>
          <w:color w:val="000000" w:themeColor="text1"/>
          <w:kern w:val="0"/>
          <w:sz w:val="24"/>
          <w:szCs w:val="24"/>
          <w:u w:val="single"/>
          <w:lang w:val="fr-FR" w:eastAsia="fr-FR"/>
          <w14:ligatures w14:val="none"/>
        </w:rPr>
      </w:pPr>
      <w:r w:rsidRPr="0055554F">
        <w:rPr>
          <w:rFonts w:ascii="Century Gothic" w:eastAsia="Times New Roman" w:hAnsi="Century Gothic" w:cs="Calibri"/>
          <w:b/>
          <w:color w:val="000000" w:themeColor="text1"/>
          <w:kern w:val="0"/>
          <w:sz w:val="24"/>
          <w:szCs w:val="24"/>
          <w:u w:val="single"/>
          <w:lang w:val="fr-FR" w:eastAsia="fr-FR"/>
          <w14:ligatures w14:val="none"/>
        </w:rPr>
        <w:t>Étape</w:t>
      </w:r>
      <w:r w:rsidR="00527F46" w:rsidRPr="0055554F">
        <w:rPr>
          <w:rFonts w:ascii="Century Gothic" w:eastAsia="Times New Roman" w:hAnsi="Century Gothic" w:cs="Calibri"/>
          <w:b/>
          <w:color w:val="000000" w:themeColor="text1"/>
          <w:kern w:val="0"/>
          <w:sz w:val="24"/>
          <w:szCs w:val="24"/>
          <w:u w:val="single"/>
          <w:lang w:val="fr-FR" w:eastAsia="fr-FR"/>
          <w14:ligatures w14:val="none"/>
        </w:rPr>
        <w:t xml:space="preserve"> 1 </w:t>
      </w:r>
      <w:r w:rsidR="00010F8E" w:rsidRPr="0055554F">
        <w:rPr>
          <w:rFonts w:ascii="Century Gothic" w:eastAsia="Times New Roman" w:hAnsi="Century Gothic" w:cs="Calibri"/>
          <w:b/>
          <w:color w:val="000000" w:themeColor="text1"/>
          <w:kern w:val="0"/>
          <w:sz w:val="24"/>
          <w:szCs w:val="24"/>
          <w:u w:val="single"/>
          <w:lang w:val="fr-FR" w:eastAsia="fr-FR"/>
          <w14:ligatures w14:val="none"/>
        </w:rPr>
        <w:t>(facultative)</w:t>
      </w:r>
    </w:p>
    <w:p w14:paraId="19BE7714" w14:textId="3B96C4BF" w:rsidR="00527F46" w:rsidRPr="00292783" w:rsidRDefault="00527F46" w:rsidP="00B21238">
      <w:pPr>
        <w:pStyle w:val="ListParagraph"/>
        <w:numPr>
          <w:ilvl w:val="0"/>
          <w:numId w:val="7"/>
        </w:numPr>
        <w:spacing w:after="0"/>
        <w:jc w:val="left"/>
        <w:rPr>
          <w:rFonts w:ascii="Calibri" w:eastAsia="Times New Roman" w:hAnsi="Calibri" w:cs="Calibri"/>
          <w:b/>
          <w:color w:val="000000" w:themeColor="text1"/>
          <w:sz w:val="22"/>
          <w:lang w:val="fr-FR" w:eastAsia="fr-FR"/>
        </w:rPr>
      </w:pPr>
      <w:r w:rsidRPr="00292783">
        <w:rPr>
          <w:rFonts w:ascii="Calibri" w:eastAsia="Times New Roman" w:hAnsi="Calibri" w:cs="Calibri"/>
          <w:b/>
          <w:color w:val="000000" w:themeColor="text1"/>
          <w:sz w:val="22"/>
          <w:lang w:val="fr-FR" w:eastAsia="fr-FR"/>
        </w:rPr>
        <w:t>Les approches plurielles : contribution à la promotion de valeurs liées à la pluralité linguistique et culturelle</w:t>
      </w:r>
    </w:p>
    <w:p w14:paraId="3AEAE74C" w14:textId="77777777" w:rsidR="00527F46" w:rsidRPr="00292783" w:rsidRDefault="00527F46" w:rsidP="00527F46">
      <w:p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bookmarkStart w:id="1" w:name="1ci93xb" w:colFirst="0" w:colLast="0"/>
      <w:bookmarkEnd w:id="1"/>
    </w:p>
    <w:p w14:paraId="60B82ED1" w14:textId="3CABC9E6" w:rsidR="00527F46" w:rsidRPr="00292783" w:rsidRDefault="00527F46" w:rsidP="000E0382">
      <w:pPr>
        <w:shd w:val="clear" w:color="auto" w:fill="FFFFFF"/>
        <w:spacing w:after="0" w:line="240" w:lineRule="auto"/>
        <w:jc w:val="both"/>
        <w:rPr>
          <w:rFonts w:ascii="Calibri" w:eastAsia="Times New Roman" w:hAnsi="Calibri" w:cs="Calibri"/>
          <w:bCs/>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Les p</w:t>
      </w:r>
      <w:r w:rsidR="005D62A1" w:rsidRPr="00292783">
        <w:rPr>
          <w:rFonts w:ascii="Calibri" w:eastAsia="Times New Roman" w:hAnsi="Calibri" w:cs="Calibri"/>
          <w:color w:val="000000" w:themeColor="text1"/>
          <w:kern w:val="0"/>
          <w:lang w:val="fr-FR" w:eastAsia="fr-FR"/>
          <w14:ligatures w14:val="none"/>
        </w:rPr>
        <w:t>ersonnes engagées dans la diffusion</w:t>
      </w:r>
      <w:r w:rsidRPr="00292783">
        <w:rPr>
          <w:rFonts w:ascii="Calibri" w:eastAsia="Times New Roman" w:hAnsi="Calibri" w:cs="Calibri"/>
          <w:color w:val="000000" w:themeColor="text1"/>
          <w:kern w:val="0"/>
          <w:lang w:val="fr-FR" w:eastAsia="fr-FR"/>
          <w14:ligatures w14:val="none"/>
        </w:rPr>
        <w:t xml:space="preserve"> des approches plurielles</w:t>
      </w:r>
      <w:r w:rsidRPr="00292783">
        <w:rPr>
          <w:rFonts w:ascii="Calibri" w:eastAsia="Times New Roman" w:hAnsi="Calibri" w:cs="Calibri"/>
          <w:color w:val="000000" w:themeColor="text1"/>
          <w:kern w:val="0"/>
          <w:vertAlign w:val="superscript"/>
          <w:lang w:val="fr-FR" w:eastAsia="fr-FR"/>
          <w14:ligatures w14:val="none"/>
        </w:rPr>
        <w:footnoteReference w:id="1"/>
      </w:r>
      <w:r w:rsidRPr="00292783">
        <w:rPr>
          <w:rFonts w:ascii="Calibri" w:eastAsia="Times New Roman" w:hAnsi="Calibri" w:cs="Calibri"/>
          <w:color w:val="000000" w:themeColor="text1"/>
          <w:kern w:val="0"/>
          <w:lang w:val="fr-FR" w:eastAsia="fr-FR"/>
          <w14:ligatures w14:val="none"/>
        </w:rPr>
        <w:t xml:space="preserve"> affirment que les matériaux didactiques qu’ils </w:t>
      </w:r>
      <w:r w:rsidR="005D62A1" w:rsidRPr="00292783">
        <w:rPr>
          <w:rFonts w:ascii="Calibri" w:eastAsia="Times New Roman" w:hAnsi="Calibri" w:cs="Calibri"/>
          <w:color w:val="000000" w:themeColor="text1"/>
          <w:kern w:val="0"/>
          <w:lang w:val="fr-FR" w:eastAsia="fr-FR"/>
          <w14:ligatures w14:val="none"/>
        </w:rPr>
        <w:t xml:space="preserve">et elles </w:t>
      </w:r>
      <w:r w:rsidRPr="00292783">
        <w:rPr>
          <w:rFonts w:ascii="Calibri" w:eastAsia="Times New Roman" w:hAnsi="Calibri" w:cs="Calibri"/>
          <w:color w:val="000000" w:themeColor="text1"/>
          <w:kern w:val="0"/>
          <w:lang w:val="fr-FR" w:eastAsia="fr-FR"/>
          <w14:ligatures w14:val="none"/>
        </w:rPr>
        <w:t>proposent permettent de mettre en place des activités de classe qui promeuvent des valeurs liées la pluralité linguistique et culturelle. Nous voudrions que vous le vérifiiez en examinant une variété de matériaux représentatifs des approches plurielles (</w:t>
      </w:r>
      <w:r w:rsidRPr="00292783">
        <w:rPr>
          <w:rFonts w:ascii="Calibri" w:eastAsia="Times New Roman" w:hAnsi="Calibri" w:cs="Calibri"/>
          <w:bCs/>
          <w:color w:val="000000" w:themeColor="text1"/>
          <w:kern w:val="0"/>
          <w:lang w:val="fr-FR" w:eastAsia="fr-FR"/>
          <w14:ligatures w14:val="none"/>
        </w:rPr>
        <w:t>voir le fichier</w:t>
      </w:r>
      <w:r w:rsidR="00943A69" w:rsidRPr="00292783">
        <w:rPr>
          <w:rFonts w:ascii="Calibri" w:eastAsia="Times New Roman" w:hAnsi="Calibri" w:cs="Calibri"/>
          <w:bCs/>
          <w:color w:val="000000" w:themeColor="text1"/>
          <w:kern w:val="0"/>
          <w:lang w:val="fr-FR" w:eastAsia="fr-FR"/>
          <w14:ligatures w14:val="none"/>
        </w:rPr>
        <w:t> </w:t>
      </w:r>
      <w:r w:rsidR="00292783">
        <w:rPr>
          <w:rFonts w:ascii="Calibri" w:eastAsia="Times New Roman" w:hAnsi="Calibri" w:cs="Calibri"/>
          <w:bCs/>
          <w:color w:val="000000" w:themeColor="text1"/>
          <w:kern w:val="0"/>
          <w:lang w:val="fr-FR" w:eastAsia="fr-FR"/>
          <w14:ligatures w14:val="none"/>
        </w:rPr>
        <w:t xml:space="preserve">d’exemples. </w:t>
      </w:r>
      <w:r w:rsidR="00565FFF" w:rsidRPr="00292783">
        <w:rPr>
          <w:rFonts w:ascii="Calibri" w:eastAsia="Times New Roman" w:hAnsi="Calibri" w:cs="Calibri"/>
          <w:bCs/>
          <w:color w:val="000000" w:themeColor="text1"/>
          <w:kern w:val="0"/>
          <w:lang w:val="fr-FR" w:eastAsia="fr-FR"/>
          <w14:ligatures w14:val="none"/>
        </w:rPr>
        <w:t xml:space="preserve"> </w:t>
      </w:r>
    </w:p>
    <w:p w14:paraId="27A0099A" w14:textId="77777777" w:rsidR="00943A69" w:rsidRPr="00292783" w:rsidRDefault="00943A69" w:rsidP="00943A69">
      <w:pPr>
        <w:shd w:val="clear" w:color="auto" w:fill="FFFFFF"/>
        <w:spacing w:after="0" w:line="240" w:lineRule="auto"/>
        <w:rPr>
          <w:rFonts w:ascii="Calibri" w:eastAsia="Times New Roman" w:hAnsi="Calibri" w:cs="Calibri"/>
          <w:bCs/>
          <w:color w:val="000000" w:themeColor="text1"/>
          <w:kern w:val="0"/>
          <w:lang w:val="fr-FR" w:eastAsia="fr-FR"/>
          <w14:ligatures w14:val="none"/>
        </w:rPr>
      </w:pPr>
    </w:p>
    <w:p w14:paraId="14E8EA76" w14:textId="586E189E" w:rsidR="00527F46" w:rsidRPr="00292783" w:rsidRDefault="00527F46" w:rsidP="00527F46">
      <w:p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 xml:space="preserve">Après votre lecture, </w:t>
      </w:r>
      <w:r w:rsidR="00565FFF" w:rsidRPr="00292783">
        <w:rPr>
          <w:rFonts w:ascii="Calibri" w:eastAsia="Times New Roman" w:hAnsi="Calibri" w:cs="Calibri"/>
          <w:color w:val="000000" w:themeColor="text1"/>
          <w:kern w:val="0"/>
          <w:lang w:val="fr-FR" w:eastAsia="fr-FR"/>
          <w14:ligatures w14:val="none"/>
        </w:rPr>
        <w:t>vous discuterez de</w:t>
      </w:r>
      <w:r w:rsidRPr="00292783">
        <w:rPr>
          <w:rFonts w:ascii="Calibri" w:eastAsia="Times New Roman" w:hAnsi="Calibri" w:cs="Calibri"/>
          <w:color w:val="000000" w:themeColor="text1"/>
          <w:kern w:val="0"/>
          <w:lang w:val="fr-FR" w:eastAsia="fr-FR"/>
          <w14:ligatures w14:val="none"/>
        </w:rPr>
        <w:t xml:space="preserve"> questions qui porteront sur les caractéristiques des approches plurielles que vous avez pu y repérer. </w:t>
      </w:r>
    </w:p>
    <w:p w14:paraId="2516AC6D" w14:textId="77777777" w:rsidR="00565FFF" w:rsidRPr="00292783" w:rsidRDefault="00565FFF" w:rsidP="00527F46">
      <w:p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p>
    <w:p w14:paraId="46775EE0" w14:textId="77777777" w:rsidR="00527F46" w:rsidRPr="00292783" w:rsidRDefault="00527F46" w:rsidP="00527F46">
      <w:p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Pour vous préparer à ces questions, vous pouvez pendant votre lecture prendre des notes sur les points suivants :</w:t>
      </w:r>
    </w:p>
    <w:p w14:paraId="6C7F7F14" w14:textId="77777777" w:rsidR="00527F46" w:rsidRPr="00292783" w:rsidRDefault="00527F46" w:rsidP="00527F46">
      <w:pPr>
        <w:numPr>
          <w:ilvl w:val="0"/>
          <w:numId w:val="6"/>
        </w:num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la question du respect et de la promotion des droits linguistiques</w:t>
      </w:r>
    </w:p>
    <w:p w14:paraId="723B1BF2" w14:textId="77777777" w:rsidR="00527F46" w:rsidRPr="00292783" w:rsidRDefault="00527F46" w:rsidP="00527F46">
      <w:pPr>
        <w:numPr>
          <w:ilvl w:val="0"/>
          <w:numId w:val="6"/>
        </w:num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d’autres bénéfices pour l’apprenant qui vous semblent particulièrement intéressants</w:t>
      </w:r>
    </w:p>
    <w:p w14:paraId="60AC1284" w14:textId="08B84623" w:rsidR="00527F46" w:rsidRPr="00292783" w:rsidRDefault="00527F46" w:rsidP="00527F46">
      <w:pPr>
        <w:numPr>
          <w:ilvl w:val="0"/>
          <w:numId w:val="6"/>
        </w:numPr>
        <w:shd w:val="clear" w:color="auto" w:fill="FFFFFF"/>
        <w:spacing w:after="0" w:line="240" w:lineRule="auto"/>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 xml:space="preserve">le lien de ces activités </w:t>
      </w:r>
      <w:r w:rsidRPr="00F3109F">
        <w:rPr>
          <w:rFonts w:ascii="Calibri" w:eastAsia="Times New Roman" w:hAnsi="Calibri" w:cs="Calibri"/>
          <w:color w:val="000000" w:themeColor="text1"/>
          <w:kern w:val="0"/>
          <w:lang w:val="fr-FR" w:eastAsia="fr-FR"/>
          <w14:ligatures w14:val="none"/>
        </w:rPr>
        <w:t>avec la société</w:t>
      </w:r>
      <w:r w:rsidR="0068138B" w:rsidRPr="00F3109F">
        <w:rPr>
          <w:rFonts w:ascii="Calibri" w:eastAsia="Times New Roman" w:hAnsi="Calibri" w:cs="Calibri"/>
          <w:color w:val="000000" w:themeColor="text1"/>
          <w:kern w:val="0"/>
          <w:lang w:val="fr-FR" w:eastAsia="fr-FR"/>
          <w14:ligatures w14:val="none"/>
        </w:rPr>
        <w:t>.</w:t>
      </w:r>
    </w:p>
    <w:p w14:paraId="444F38AE" w14:textId="77777777" w:rsidR="00527F46" w:rsidRPr="006A0272" w:rsidRDefault="00527F46" w:rsidP="00527F46">
      <w:pPr>
        <w:spacing w:after="0"/>
        <w:jc w:val="both"/>
        <w:rPr>
          <w:rFonts w:ascii="Calibri" w:eastAsia="Times New Roman" w:hAnsi="Calibri" w:cs="Calibri"/>
          <w:b/>
          <w:color w:val="1F4E79"/>
          <w:kern w:val="0"/>
          <w:lang w:val="fr-FR" w:eastAsia="fr-FR"/>
          <w14:ligatures w14:val="none"/>
        </w:rPr>
      </w:pPr>
    </w:p>
    <w:p w14:paraId="2E3E462D" w14:textId="77777777" w:rsidR="00527F46" w:rsidRPr="006A0272" w:rsidRDefault="00527F46" w:rsidP="00527F46">
      <w:pPr>
        <w:widowControl w:val="0"/>
        <w:tabs>
          <w:tab w:val="left" w:pos="686"/>
        </w:tabs>
        <w:spacing w:after="0" w:line="271" w:lineRule="auto"/>
        <w:ind w:left="685" w:right="112"/>
        <w:jc w:val="both"/>
        <w:rPr>
          <w:rFonts w:ascii="Calibri" w:eastAsia="Times New Roman" w:hAnsi="Calibri" w:cs="Calibri"/>
          <w:b/>
          <w:color w:val="000000"/>
          <w:kern w:val="0"/>
          <w:lang w:val="fr-FR" w:eastAsia="fr-FR"/>
          <w14:ligatures w14:val="none"/>
        </w:rPr>
      </w:pPr>
    </w:p>
    <w:p w14:paraId="2616F375" w14:textId="563F40DF" w:rsidR="00527F46" w:rsidRPr="00292783" w:rsidRDefault="00527F46" w:rsidP="00527F46">
      <w:pPr>
        <w:widowControl w:val="0"/>
        <w:tabs>
          <w:tab w:val="left" w:pos="686"/>
        </w:tabs>
        <w:spacing w:after="0" w:line="271" w:lineRule="auto"/>
        <w:ind w:right="112"/>
        <w:jc w:val="both"/>
        <w:rPr>
          <w:rFonts w:ascii="Calibri" w:eastAsia="Times New Roman" w:hAnsi="Calibri" w:cs="Calibri"/>
          <w:b/>
          <w:color w:val="000000" w:themeColor="text1"/>
          <w:kern w:val="0"/>
          <w:lang w:val="fr-FR" w:eastAsia="fr-FR"/>
          <w14:ligatures w14:val="none"/>
        </w:rPr>
      </w:pPr>
      <w:bookmarkStart w:id="3" w:name="3whwml4" w:colFirst="0" w:colLast="0"/>
      <w:bookmarkEnd w:id="3"/>
      <w:r w:rsidRPr="00292783">
        <w:rPr>
          <w:rFonts w:ascii="Calibri" w:eastAsia="Times New Roman" w:hAnsi="Calibri" w:cs="Calibri"/>
          <w:b/>
          <w:color w:val="000000" w:themeColor="text1"/>
          <w:kern w:val="0"/>
          <w:lang w:val="fr-FR" w:eastAsia="fr-FR"/>
          <w14:ligatures w14:val="none"/>
        </w:rPr>
        <w:t>2. Questions posées à l’ensemble des participant</w:t>
      </w:r>
      <w:r w:rsidR="00943A69" w:rsidRPr="00292783">
        <w:rPr>
          <w:rFonts w:ascii="Calibri" w:eastAsia="Times New Roman" w:hAnsi="Calibri" w:cs="Calibri"/>
          <w:b/>
          <w:color w:val="000000" w:themeColor="text1"/>
          <w:kern w:val="0"/>
          <w:lang w:val="fr-FR" w:eastAsia="fr-FR"/>
          <w14:ligatures w14:val="none"/>
        </w:rPr>
        <w:t>·e</w:t>
      </w:r>
      <w:r w:rsidRPr="00292783">
        <w:rPr>
          <w:rFonts w:ascii="Calibri" w:eastAsia="Times New Roman" w:hAnsi="Calibri" w:cs="Calibri"/>
          <w:b/>
          <w:color w:val="000000" w:themeColor="text1"/>
          <w:kern w:val="0"/>
          <w:lang w:val="fr-FR" w:eastAsia="fr-FR"/>
          <w14:ligatures w14:val="none"/>
        </w:rPr>
        <w:t>s</w:t>
      </w:r>
      <w:r w:rsidR="000E0382" w:rsidRPr="00292783">
        <w:rPr>
          <w:rFonts w:ascii="Calibri" w:eastAsia="Times New Roman" w:hAnsi="Calibri" w:cs="Calibri"/>
          <w:b/>
          <w:color w:val="000000" w:themeColor="text1"/>
          <w:kern w:val="0"/>
          <w:lang w:val="fr-FR" w:eastAsia="fr-FR"/>
          <w14:ligatures w14:val="none"/>
        </w:rPr>
        <w:t xml:space="preserve"> </w:t>
      </w:r>
      <w:r w:rsidRPr="00292783">
        <w:rPr>
          <w:rFonts w:ascii="Calibri" w:eastAsia="Times New Roman" w:hAnsi="Calibri" w:cs="Calibri"/>
          <w:b/>
          <w:color w:val="000000" w:themeColor="text1"/>
          <w:kern w:val="0"/>
          <w:lang w:val="fr-FR" w:eastAsia="fr-FR"/>
          <w14:ligatures w14:val="none"/>
        </w:rPr>
        <w:t xml:space="preserve">:   </w:t>
      </w:r>
    </w:p>
    <w:p w14:paraId="59869171" w14:textId="264C1C5A" w:rsidR="00527F46" w:rsidRPr="00292783" w:rsidRDefault="00527F46" w:rsidP="00527F46">
      <w:pPr>
        <w:widowControl w:val="0"/>
        <w:tabs>
          <w:tab w:val="left" w:pos="686"/>
        </w:tabs>
        <w:spacing w:after="0" w:line="271" w:lineRule="auto"/>
        <w:ind w:right="112"/>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t>Avez-vous trouvé dans les matériaux didactiques que vous avez examinés des matériaux qui permettent à l’enseignant</w:t>
      </w:r>
      <w:r w:rsidR="00943A69" w:rsidRPr="00292783">
        <w:rPr>
          <w:rFonts w:ascii="Calibri" w:eastAsia="Times New Roman" w:hAnsi="Calibri" w:cs="Calibri"/>
          <w:i/>
          <w:color w:val="000000" w:themeColor="text1"/>
          <w:kern w:val="0"/>
          <w:lang w:val="fr-FR" w:eastAsia="fr-FR"/>
          <w14:ligatures w14:val="none"/>
        </w:rPr>
        <w:t>·e</w:t>
      </w:r>
      <w:r w:rsidRPr="00292783">
        <w:rPr>
          <w:rFonts w:ascii="Calibri" w:eastAsia="Times New Roman" w:hAnsi="Calibri" w:cs="Calibri"/>
          <w:i/>
          <w:color w:val="000000" w:themeColor="text1"/>
          <w:kern w:val="0"/>
          <w:lang w:val="fr-FR" w:eastAsia="fr-FR"/>
          <w14:ligatures w14:val="none"/>
        </w:rPr>
        <w:t xml:space="preserve"> d’agir dans le sens des </w:t>
      </w:r>
      <w:r w:rsidR="00292783" w:rsidRPr="00292783">
        <w:rPr>
          <w:rFonts w:ascii="Calibri" w:eastAsia="Times New Roman" w:hAnsi="Calibri" w:cs="Calibri"/>
          <w:i/>
          <w:color w:val="000000" w:themeColor="text1"/>
          <w:kern w:val="0"/>
          <w:lang w:val="fr-FR" w:eastAsia="fr-FR"/>
          <w14:ligatures w14:val="none"/>
        </w:rPr>
        <w:t xml:space="preserve">valeurs liées à la pluralité linguistique et culturelle ? </w:t>
      </w:r>
    </w:p>
    <w:p w14:paraId="1A866FE6" w14:textId="77777777" w:rsidR="00527F46" w:rsidRPr="00292783" w:rsidRDefault="00527F46" w:rsidP="00527F46">
      <w:pPr>
        <w:widowControl w:val="0"/>
        <w:tabs>
          <w:tab w:val="left" w:pos="686"/>
        </w:tabs>
        <w:spacing w:after="0" w:line="271" w:lineRule="auto"/>
        <w:ind w:right="112"/>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t>Est-ce que certains des matériaux examinés sont plus adaptés que d’autres pour cette fonction ?</w:t>
      </w:r>
    </w:p>
    <w:p w14:paraId="387C8500" w14:textId="77777777" w:rsidR="005D62A1" w:rsidRPr="00292783" w:rsidRDefault="005D62A1" w:rsidP="00010F8E">
      <w:pPr>
        <w:spacing w:after="0"/>
        <w:rPr>
          <w:rFonts w:ascii="Calibri" w:eastAsia="Times New Roman" w:hAnsi="Calibri" w:cs="Calibri"/>
          <w:b/>
          <w:color w:val="000000" w:themeColor="text1"/>
          <w:u w:val="single"/>
          <w:lang w:val="fr-FR" w:eastAsia="fr-FR"/>
          <w14:ligatures w14:val="none"/>
        </w:rPr>
      </w:pPr>
    </w:p>
    <w:p w14:paraId="590EF6C5" w14:textId="77777777" w:rsidR="005D62A1" w:rsidRPr="00292783" w:rsidRDefault="005D62A1" w:rsidP="00010F8E">
      <w:pPr>
        <w:spacing w:after="0"/>
        <w:rPr>
          <w:rFonts w:ascii="Calibri" w:eastAsia="Times New Roman" w:hAnsi="Calibri" w:cs="Calibri"/>
          <w:b/>
          <w:color w:val="000000" w:themeColor="text1"/>
          <w:u w:val="single"/>
          <w:lang w:val="fr-FR" w:eastAsia="fr-FR"/>
          <w14:ligatures w14:val="none"/>
        </w:rPr>
      </w:pPr>
    </w:p>
    <w:p w14:paraId="4C5A0F60" w14:textId="0E3D2F18" w:rsidR="00010F8E" w:rsidRPr="0055554F" w:rsidRDefault="005F1998" w:rsidP="0055554F">
      <w:pPr>
        <w:spacing w:after="0"/>
        <w:jc w:val="both"/>
        <w:rPr>
          <w:rFonts w:ascii="Century Gothic" w:eastAsia="Times New Roman" w:hAnsi="Century Gothic" w:cs="Calibri"/>
          <w:b/>
          <w:color w:val="000000" w:themeColor="text1"/>
          <w:u w:val="single"/>
          <w:lang w:val="fr-FR" w:eastAsia="fr-FR"/>
          <w14:ligatures w14:val="none"/>
        </w:rPr>
      </w:pPr>
      <w:r w:rsidRPr="0055554F">
        <w:rPr>
          <w:rFonts w:ascii="Century Gothic" w:eastAsia="Times New Roman" w:hAnsi="Century Gothic" w:cs="Calibri"/>
          <w:b/>
          <w:color w:val="000000" w:themeColor="text1"/>
          <w:kern w:val="0"/>
          <w:sz w:val="24"/>
          <w:szCs w:val="24"/>
          <w:u w:val="single"/>
          <w:lang w:val="fr-FR" w:eastAsia="fr-FR"/>
          <w14:ligatures w14:val="none"/>
        </w:rPr>
        <w:t>Étape</w:t>
      </w:r>
      <w:r w:rsidR="00010F8E" w:rsidRPr="0055554F">
        <w:rPr>
          <w:rFonts w:ascii="Century Gothic" w:eastAsia="Times New Roman" w:hAnsi="Century Gothic" w:cs="Calibri"/>
          <w:b/>
          <w:color w:val="000000" w:themeColor="text1"/>
          <w:u w:val="single"/>
          <w:lang w:val="fr-FR" w:eastAsia="fr-FR"/>
          <w14:ligatures w14:val="none"/>
        </w:rPr>
        <w:t xml:space="preserve"> </w:t>
      </w:r>
      <w:r w:rsidR="00010F8E" w:rsidRPr="0055554F">
        <w:rPr>
          <w:rFonts w:ascii="Century Gothic" w:eastAsia="Times New Roman" w:hAnsi="Century Gothic" w:cs="Calibri"/>
          <w:b/>
          <w:color w:val="000000" w:themeColor="text1"/>
          <w:sz w:val="24"/>
          <w:szCs w:val="24"/>
          <w:u w:val="single"/>
          <w:lang w:val="fr-FR" w:eastAsia="fr-FR"/>
          <w14:ligatures w14:val="none"/>
        </w:rPr>
        <w:t xml:space="preserve">2 </w:t>
      </w:r>
    </w:p>
    <w:p w14:paraId="013DD02F" w14:textId="3D3F9C40" w:rsidR="00010F8E" w:rsidRPr="00292783" w:rsidRDefault="00010F8E" w:rsidP="00010F8E">
      <w:pPr>
        <w:spacing w:after="0"/>
        <w:rPr>
          <w:rFonts w:ascii="Calibri" w:eastAsia="Times New Roman" w:hAnsi="Calibri" w:cs="Calibri"/>
          <w:b/>
          <w:color w:val="000000" w:themeColor="text1"/>
          <w:u w:val="single"/>
          <w:lang w:val="fr-FR" w:eastAsia="fr-FR"/>
          <w14:ligatures w14:val="none"/>
        </w:rPr>
      </w:pPr>
      <w:r w:rsidRPr="00292783">
        <w:rPr>
          <w:rFonts w:ascii="Calibri" w:eastAsia="Times New Roman" w:hAnsi="Calibri" w:cs="Calibri"/>
          <w:b/>
          <w:color w:val="000000" w:themeColor="text1"/>
          <w:lang w:val="fr-FR" w:eastAsia="fr-FR"/>
          <w14:ligatures w14:val="none"/>
        </w:rPr>
        <w:t xml:space="preserve">Les approches plurielles : adhésion à certains principes en lien avec </w:t>
      </w:r>
      <w:r w:rsidRPr="00292783">
        <w:rPr>
          <w:rFonts w:ascii="Calibri" w:eastAsia="Times New Roman" w:hAnsi="Calibri" w:cs="Calibri"/>
          <w:b/>
          <w:bCs/>
          <w:color w:val="000000" w:themeColor="text1"/>
          <w:lang w:val="fr-FR" w:eastAsia="fr-FR"/>
          <w14:ligatures w14:val="none"/>
        </w:rPr>
        <w:t>la pluralité linguistique et culturelle</w:t>
      </w:r>
    </w:p>
    <w:p w14:paraId="5B6119B6" w14:textId="77777777" w:rsidR="00F4353C" w:rsidRPr="00292783" w:rsidRDefault="00F4353C" w:rsidP="000E0382">
      <w:pPr>
        <w:widowControl w:val="0"/>
        <w:tabs>
          <w:tab w:val="left" w:pos="686"/>
        </w:tabs>
        <w:spacing w:after="0" w:line="271" w:lineRule="auto"/>
        <w:ind w:right="112"/>
        <w:jc w:val="both"/>
        <w:rPr>
          <w:rFonts w:ascii="Calibri" w:eastAsia="Times New Roman" w:hAnsi="Calibri" w:cs="Calibri"/>
          <w:b/>
          <w:color w:val="000000" w:themeColor="text1"/>
          <w:kern w:val="0"/>
          <w:lang w:val="fr-FR" w:eastAsia="fr-FR"/>
          <w14:ligatures w14:val="none"/>
        </w:rPr>
      </w:pPr>
    </w:p>
    <w:p w14:paraId="618B59A2" w14:textId="0AA49823" w:rsidR="00C81519" w:rsidRDefault="00527F46" w:rsidP="00527F46">
      <w:pPr>
        <w:widowControl w:val="0"/>
        <w:tabs>
          <w:tab w:val="left" w:pos="686"/>
        </w:tabs>
        <w:spacing w:after="0" w:line="271" w:lineRule="auto"/>
        <w:ind w:right="112"/>
        <w:jc w:val="both"/>
        <w:rPr>
          <w:rFonts w:ascii="Calibri" w:eastAsia="Times New Roman" w:hAnsi="Calibri" w:cs="Calibri"/>
          <w:b/>
          <w:color w:val="000000" w:themeColor="text1"/>
          <w:kern w:val="0"/>
          <w:lang w:val="fr-FR" w:eastAsia="fr-FR"/>
          <w14:ligatures w14:val="none"/>
        </w:rPr>
      </w:pPr>
      <w:bookmarkStart w:id="4" w:name="2bn6wsx" w:colFirst="0" w:colLast="0"/>
      <w:bookmarkEnd w:id="4"/>
      <w:r w:rsidRPr="00292783">
        <w:rPr>
          <w:rFonts w:ascii="Calibri" w:eastAsia="Times New Roman" w:hAnsi="Calibri" w:cs="Calibri"/>
          <w:b/>
          <w:color w:val="000000" w:themeColor="text1"/>
          <w:kern w:val="0"/>
          <w:lang w:val="fr-FR" w:eastAsia="fr-FR"/>
          <w14:ligatures w14:val="none"/>
        </w:rPr>
        <w:t xml:space="preserve">3. Après avoir lu les exemples d’activités relevant des approches plurielles, réfléchissez par groupes de quatre aux questions suivantes. Essayez d’associer les exemples d’activités que vous venez de lire aux réponses aux questions et de compléter le tableau :      </w:t>
      </w:r>
    </w:p>
    <w:p w14:paraId="02798309" w14:textId="5FDC1AC7" w:rsidR="00527F46" w:rsidRPr="00292783" w:rsidRDefault="00C81519" w:rsidP="00C81519">
      <w:pPr>
        <w:rPr>
          <w:rFonts w:ascii="Calibri" w:eastAsia="Times New Roman" w:hAnsi="Calibri" w:cs="Calibri"/>
          <w:b/>
          <w:color w:val="000000" w:themeColor="text1"/>
          <w:kern w:val="0"/>
          <w:lang w:val="fr-FR" w:eastAsia="fr-FR"/>
          <w14:ligatures w14:val="none"/>
        </w:rPr>
      </w:pPr>
      <w:r>
        <w:rPr>
          <w:rFonts w:ascii="Calibri" w:eastAsia="Times New Roman" w:hAnsi="Calibri" w:cs="Calibri"/>
          <w:b/>
          <w:color w:val="000000" w:themeColor="text1"/>
          <w:kern w:val="0"/>
          <w:lang w:val="fr-FR" w:eastAsia="fr-FR"/>
          <w14:ligatures w14:val="none"/>
        </w:rPr>
        <w:br w:type="page"/>
      </w:r>
    </w:p>
    <w:p w14:paraId="39FA98D5" w14:textId="77777777" w:rsidR="00527F46" w:rsidRPr="006A0272" w:rsidRDefault="00527F46" w:rsidP="00527F46">
      <w:pPr>
        <w:ind w:left="720"/>
        <w:jc w:val="both"/>
        <w:rPr>
          <w:rFonts w:ascii="Calibri" w:eastAsia="Times New Roman" w:hAnsi="Calibri" w:cs="Calibri"/>
          <w:i/>
          <w:color w:val="2F5496"/>
          <w:kern w:val="0"/>
          <w:lang w:val="fr-FR" w:eastAsia="fr-FR"/>
          <w14:ligatures w14:val="none"/>
        </w:rPr>
      </w:pPr>
    </w:p>
    <w:tbl>
      <w:tblPr>
        <w:tblStyle w:val="1"/>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292783" w:rsidRPr="000E6F00" w14:paraId="0F6DA092" w14:textId="77777777" w:rsidTr="009F4178">
        <w:tc>
          <w:tcPr>
            <w:tcW w:w="8296" w:type="dxa"/>
            <w:gridSpan w:val="2"/>
          </w:tcPr>
          <w:p w14:paraId="5DC5FC51" w14:textId="18B0A870" w:rsidR="00527F46" w:rsidRPr="00292783" w:rsidRDefault="00527F46" w:rsidP="009F4178">
            <w:pPr>
              <w:ind w:left="720"/>
              <w:rPr>
                <w:b/>
                <w:i/>
                <w:color w:val="000000" w:themeColor="text1"/>
              </w:rPr>
            </w:pPr>
            <w:r w:rsidRPr="00292783">
              <w:rPr>
                <w:b/>
                <w:i/>
                <w:color w:val="000000" w:themeColor="text1"/>
              </w:rPr>
              <w:t>Quels bénéfices imaginez-vous que les apprenant</w:t>
            </w:r>
            <w:r w:rsidR="00943A69" w:rsidRPr="00292783">
              <w:rPr>
                <w:b/>
                <w:i/>
                <w:color w:val="000000" w:themeColor="text1"/>
              </w:rPr>
              <w:t>·e</w:t>
            </w:r>
            <w:r w:rsidRPr="00292783">
              <w:rPr>
                <w:b/>
                <w:i/>
                <w:color w:val="000000" w:themeColor="text1"/>
              </w:rPr>
              <w:t xml:space="preserve">s peuvent retirer de ce type d’activités ? </w:t>
            </w:r>
          </w:p>
        </w:tc>
      </w:tr>
      <w:tr w:rsidR="00292783" w:rsidRPr="00292783" w14:paraId="33961FED" w14:textId="77777777" w:rsidTr="009F4178">
        <w:tc>
          <w:tcPr>
            <w:tcW w:w="4148" w:type="dxa"/>
          </w:tcPr>
          <w:p w14:paraId="7BB5BF27" w14:textId="7FF1BB65" w:rsidR="00527F46" w:rsidRPr="00292783" w:rsidRDefault="003210F9" w:rsidP="009F4178">
            <w:pPr>
              <w:rPr>
                <w:b/>
                <w:color w:val="000000" w:themeColor="text1"/>
              </w:rPr>
            </w:pPr>
            <w:r w:rsidRPr="00292783">
              <w:rPr>
                <w:b/>
                <w:color w:val="000000" w:themeColor="text1"/>
              </w:rPr>
              <w:t xml:space="preserve">Exemples d’activités  </w:t>
            </w:r>
          </w:p>
          <w:p w14:paraId="06732B44" w14:textId="77777777" w:rsidR="00527F46" w:rsidRPr="00292783" w:rsidRDefault="00527F46" w:rsidP="009F4178">
            <w:pPr>
              <w:rPr>
                <w:b/>
                <w:color w:val="000000" w:themeColor="text1"/>
              </w:rPr>
            </w:pPr>
            <w:r w:rsidRPr="00292783">
              <w:rPr>
                <w:b/>
                <w:color w:val="000000" w:themeColor="text1"/>
              </w:rPr>
              <w:t>-</w:t>
            </w:r>
          </w:p>
          <w:p w14:paraId="0B4F78FE" w14:textId="77777777" w:rsidR="00527F46" w:rsidRPr="00292783" w:rsidRDefault="00527F46" w:rsidP="009F4178">
            <w:pPr>
              <w:rPr>
                <w:b/>
                <w:color w:val="000000" w:themeColor="text1"/>
              </w:rPr>
            </w:pPr>
            <w:r w:rsidRPr="00292783">
              <w:rPr>
                <w:b/>
                <w:color w:val="000000" w:themeColor="text1"/>
              </w:rPr>
              <w:t xml:space="preserve">- </w:t>
            </w:r>
          </w:p>
          <w:p w14:paraId="02E15EFA" w14:textId="77777777" w:rsidR="00527F46" w:rsidRPr="00292783" w:rsidRDefault="00527F46" w:rsidP="009F4178">
            <w:pPr>
              <w:rPr>
                <w:b/>
                <w:color w:val="000000" w:themeColor="text1"/>
              </w:rPr>
            </w:pPr>
            <w:r w:rsidRPr="00292783">
              <w:rPr>
                <w:b/>
                <w:color w:val="000000" w:themeColor="text1"/>
              </w:rPr>
              <w:t xml:space="preserve">- </w:t>
            </w:r>
          </w:p>
        </w:tc>
        <w:tc>
          <w:tcPr>
            <w:tcW w:w="4148" w:type="dxa"/>
          </w:tcPr>
          <w:p w14:paraId="5F5FCF8E" w14:textId="576CC4E1" w:rsidR="00527F46" w:rsidRPr="00292783" w:rsidRDefault="003210F9" w:rsidP="009F4178">
            <w:pPr>
              <w:rPr>
                <w:b/>
                <w:color w:val="000000" w:themeColor="text1"/>
              </w:rPr>
            </w:pPr>
            <w:r w:rsidRPr="00292783">
              <w:rPr>
                <w:b/>
                <w:color w:val="000000" w:themeColor="text1"/>
              </w:rPr>
              <w:t xml:space="preserve"> Bénéfices</w:t>
            </w:r>
          </w:p>
          <w:p w14:paraId="01660EB9" w14:textId="77777777" w:rsidR="007443E7" w:rsidRPr="00292783" w:rsidRDefault="007443E7" w:rsidP="007443E7">
            <w:pPr>
              <w:rPr>
                <w:b/>
                <w:color w:val="000000" w:themeColor="text1"/>
              </w:rPr>
            </w:pPr>
            <w:r w:rsidRPr="00292783">
              <w:rPr>
                <w:b/>
                <w:color w:val="000000" w:themeColor="text1"/>
              </w:rPr>
              <w:t>-</w:t>
            </w:r>
          </w:p>
          <w:p w14:paraId="434F8CF3" w14:textId="77777777" w:rsidR="007443E7" w:rsidRPr="00292783" w:rsidRDefault="007443E7" w:rsidP="007443E7">
            <w:pPr>
              <w:rPr>
                <w:b/>
                <w:color w:val="000000" w:themeColor="text1"/>
              </w:rPr>
            </w:pPr>
            <w:r w:rsidRPr="00292783">
              <w:rPr>
                <w:b/>
                <w:color w:val="000000" w:themeColor="text1"/>
              </w:rPr>
              <w:t xml:space="preserve">- </w:t>
            </w:r>
          </w:p>
          <w:p w14:paraId="1B0540DD" w14:textId="5DDF1387" w:rsidR="007443E7" w:rsidRPr="00292783" w:rsidRDefault="007443E7" w:rsidP="007443E7">
            <w:pPr>
              <w:rPr>
                <w:b/>
                <w:color w:val="000000" w:themeColor="text1"/>
              </w:rPr>
            </w:pPr>
            <w:r w:rsidRPr="00292783">
              <w:rPr>
                <w:b/>
                <w:color w:val="000000" w:themeColor="text1"/>
              </w:rPr>
              <w:t>-</w:t>
            </w:r>
          </w:p>
        </w:tc>
      </w:tr>
      <w:tr w:rsidR="00292783" w:rsidRPr="000E6F00" w14:paraId="1EB11B9D" w14:textId="77777777" w:rsidTr="009F4178">
        <w:tc>
          <w:tcPr>
            <w:tcW w:w="8296" w:type="dxa"/>
            <w:gridSpan w:val="2"/>
          </w:tcPr>
          <w:p w14:paraId="21539613" w14:textId="77777777" w:rsidR="00527F46" w:rsidRPr="00292783" w:rsidRDefault="00527F46" w:rsidP="009F4178">
            <w:pPr>
              <w:ind w:left="720"/>
              <w:rPr>
                <w:b/>
                <w:i/>
                <w:color w:val="000000" w:themeColor="text1"/>
              </w:rPr>
            </w:pPr>
            <w:r w:rsidRPr="00292783">
              <w:rPr>
                <w:b/>
                <w:i/>
                <w:color w:val="000000" w:themeColor="text1"/>
              </w:rPr>
              <w:t>Et la société, quels bénéfices ces activités peuvent-elles lui apporter ?</w:t>
            </w:r>
          </w:p>
        </w:tc>
      </w:tr>
      <w:tr w:rsidR="00292783" w:rsidRPr="00292783" w14:paraId="48957F3E" w14:textId="77777777" w:rsidTr="009F4178">
        <w:tc>
          <w:tcPr>
            <w:tcW w:w="4148" w:type="dxa"/>
          </w:tcPr>
          <w:p w14:paraId="3C9DE857" w14:textId="77777777" w:rsidR="003210F9" w:rsidRPr="00292783" w:rsidRDefault="003210F9" w:rsidP="003210F9">
            <w:pPr>
              <w:rPr>
                <w:b/>
                <w:color w:val="000000" w:themeColor="text1"/>
              </w:rPr>
            </w:pPr>
            <w:r w:rsidRPr="00292783">
              <w:rPr>
                <w:b/>
                <w:color w:val="000000" w:themeColor="text1"/>
              </w:rPr>
              <w:t xml:space="preserve">Exemples d’activités  </w:t>
            </w:r>
          </w:p>
          <w:p w14:paraId="10E737F6" w14:textId="77777777" w:rsidR="003210F9" w:rsidRPr="00292783" w:rsidRDefault="003210F9" w:rsidP="003210F9">
            <w:pPr>
              <w:rPr>
                <w:b/>
                <w:color w:val="000000" w:themeColor="text1"/>
              </w:rPr>
            </w:pPr>
            <w:r w:rsidRPr="00292783">
              <w:rPr>
                <w:b/>
                <w:color w:val="000000" w:themeColor="text1"/>
              </w:rPr>
              <w:t>-</w:t>
            </w:r>
          </w:p>
          <w:p w14:paraId="115A9BF5" w14:textId="77777777" w:rsidR="003210F9" w:rsidRPr="00292783" w:rsidRDefault="003210F9" w:rsidP="003210F9">
            <w:pPr>
              <w:rPr>
                <w:b/>
                <w:color w:val="000000" w:themeColor="text1"/>
              </w:rPr>
            </w:pPr>
            <w:r w:rsidRPr="00292783">
              <w:rPr>
                <w:b/>
                <w:color w:val="000000" w:themeColor="text1"/>
              </w:rPr>
              <w:t xml:space="preserve">- </w:t>
            </w:r>
          </w:p>
          <w:p w14:paraId="732C4DC1" w14:textId="540E60A6" w:rsidR="003210F9" w:rsidRPr="00292783" w:rsidRDefault="003210F9" w:rsidP="003210F9">
            <w:pPr>
              <w:rPr>
                <w:b/>
                <w:color w:val="000000" w:themeColor="text1"/>
              </w:rPr>
            </w:pPr>
            <w:r w:rsidRPr="00292783">
              <w:rPr>
                <w:b/>
                <w:color w:val="000000" w:themeColor="text1"/>
              </w:rPr>
              <w:t xml:space="preserve">- </w:t>
            </w:r>
          </w:p>
        </w:tc>
        <w:tc>
          <w:tcPr>
            <w:tcW w:w="4148" w:type="dxa"/>
          </w:tcPr>
          <w:p w14:paraId="77342D16" w14:textId="7F83828F" w:rsidR="003210F9" w:rsidRPr="00292783" w:rsidRDefault="003210F9" w:rsidP="003210F9">
            <w:pPr>
              <w:rPr>
                <w:b/>
                <w:color w:val="000000" w:themeColor="text1"/>
              </w:rPr>
            </w:pPr>
            <w:r w:rsidRPr="00292783">
              <w:rPr>
                <w:b/>
                <w:color w:val="000000" w:themeColor="text1"/>
              </w:rPr>
              <w:t xml:space="preserve"> Bénéfices</w:t>
            </w:r>
          </w:p>
          <w:p w14:paraId="4AB4383B" w14:textId="77777777" w:rsidR="007443E7" w:rsidRPr="00292783" w:rsidRDefault="007443E7" w:rsidP="007443E7">
            <w:pPr>
              <w:rPr>
                <w:b/>
                <w:color w:val="000000" w:themeColor="text1"/>
              </w:rPr>
            </w:pPr>
            <w:r w:rsidRPr="00292783">
              <w:rPr>
                <w:b/>
                <w:color w:val="000000" w:themeColor="text1"/>
              </w:rPr>
              <w:t>-</w:t>
            </w:r>
          </w:p>
          <w:p w14:paraId="7EDDFF01" w14:textId="77777777" w:rsidR="007443E7" w:rsidRPr="00292783" w:rsidRDefault="007443E7" w:rsidP="007443E7">
            <w:pPr>
              <w:rPr>
                <w:b/>
                <w:color w:val="000000" w:themeColor="text1"/>
              </w:rPr>
            </w:pPr>
            <w:r w:rsidRPr="00292783">
              <w:rPr>
                <w:b/>
                <w:color w:val="000000" w:themeColor="text1"/>
              </w:rPr>
              <w:t xml:space="preserve">- </w:t>
            </w:r>
          </w:p>
          <w:p w14:paraId="55BB6917" w14:textId="77777777" w:rsidR="007443E7" w:rsidRPr="00292783" w:rsidRDefault="007443E7" w:rsidP="007443E7">
            <w:pPr>
              <w:rPr>
                <w:b/>
                <w:color w:val="000000" w:themeColor="text1"/>
              </w:rPr>
            </w:pPr>
            <w:r w:rsidRPr="00292783">
              <w:rPr>
                <w:b/>
                <w:color w:val="000000" w:themeColor="text1"/>
              </w:rPr>
              <w:t>-</w:t>
            </w:r>
          </w:p>
          <w:p w14:paraId="05AFE94A" w14:textId="321F4EA0" w:rsidR="007443E7" w:rsidRPr="00292783" w:rsidRDefault="007443E7" w:rsidP="007443E7">
            <w:pPr>
              <w:rPr>
                <w:b/>
                <w:color w:val="000000" w:themeColor="text1"/>
              </w:rPr>
            </w:pPr>
          </w:p>
        </w:tc>
      </w:tr>
      <w:tr w:rsidR="00292783" w:rsidRPr="000E6F00" w14:paraId="5A5398ED" w14:textId="77777777" w:rsidTr="009F4178">
        <w:tc>
          <w:tcPr>
            <w:tcW w:w="8296" w:type="dxa"/>
            <w:gridSpan w:val="2"/>
          </w:tcPr>
          <w:p w14:paraId="2A3F52AE" w14:textId="43B58A7A" w:rsidR="003210F9" w:rsidRPr="00292783" w:rsidRDefault="003210F9" w:rsidP="000E0382">
            <w:pPr>
              <w:ind w:left="720"/>
              <w:rPr>
                <w:b/>
                <w:i/>
                <w:color w:val="000000" w:themeColor="text1"/>
              </w:rPr>
            </w:pPr>
            <w:r w:rsidRPr="00292783">
              <w:rPr>
                <w:b/>
                <w:i/>
                <w:color w:val="000000" w:themeColor="text1"/>
              </w:rPr>
              <w:t>Comment, dans certaines de ces activités, s’appu</w:t>
            </w:r>
            <w:r w:rsidR="00952EE1" w:rsidRPr="00292783">
              <w:rPr>
                <w:b/>
                <w:i/>
                <w:color w:val="000000" w:themeColor="text1"/>
              </w:rPr>
              <w:t>i</w:t>
            </w:r>
            <w:r w:rsidRPr="00292783">
              <w:rPr>
                <w:b/>
                <w:i/>
                <w:color w:val="000000" w:themeColor="text1"/>
              </w:rPr>
              <w:t xml:space="preserve">e-t-on sur les apprenants en tant que ressources ? </w:t>
            </w:r>
          </w:p>
        </w:tc>
      </w:tr>
      <w:tr w:rsidR="00292783" w:rsidRPr="00292783" w14:paraId="7E8AE7A6" w14:textId="77777777" w:rsidTr="009F4178">
        <w:tc>
          <w:tcPr>
            <w:tcW w:w="4148" w:type="dxa"/>
          </w:tcPr>
          <w:p w14:paraId="541EB362" w14:textId="75C72B5C" w:rsidR="00527F46" w:rsidRPr="00292783" w:rsidRDefault="003210F9" w:rsidP="009F4178">
            <w:pPr>
              <w:rPr>
                <w:b/>
                <w:color w:val="000000" w:themeColor="text1"/>
              </w:rPr>
            </w:pPr>
            <w:r w:rsidRPr="00292783">
              <w:rPr>
                <w:b/>
                <w:color w:val="000000" w:themeColor="text1"/>
              </w:rPr>
              <w:t>Exemples d’activités</w:t>
            </w:r>
          </w:p>
          <w:p w14:paraId="38D49709" w14:textId="77777777" w:rsidR="00527F46" w:rsidRPr="00292783" w:rsidRDefault="00527F46" w:rsidP="009F4178">
            <w:pPr>
              <w:rPr>
                <w:b/>
                <w:color w:val="000000" w:themeColor="text1"/>
              </w:rPr>
            </w:pPr>
            <w:r w:rsidRPr="00292783">
              <w:rPr>
                <w:b/>
                <w:color w:val="000000" w:themeColor="text1"/>
              </w:rPr>
              <w:t xml:space="preserve">- </w:t>
            </w:r>
          </w:p>
          <w:p w14:paraId="4EB30557" w14:textId="77777777" w:rsidR="00527F46" w:rsidRPr="00292783" w:rsidRDefault="00527F46" w:rsidP="009F4178">
            <w:pPr>
              <w:rPr>
                <w:b/>
                <w:color w:val="000000" w:themeColor="text1"/>
              </w:rPr>
            </w:pPr>
            <w:r w:rsidRPr="00292783">
              <w:rPr>
                <w:b/>
                <w:color w:val="000000" w:themeColor="text1"/>
              </w:rPr>
              <w:t xml:space="preserve">- </w:t>
            </w:r>
          </w:p>
        </w:tc>
        <w:tc>
          <w:tcPr>
            <w:tcW w:w="4148" w:type="dxa"/>
          </w:tcPr>
          <w:p w14:paraId="29F9F0BB" w14:textId="039AEE47" w:rsidR="00527F46" w:rsidRPr="00292783" w:rsidRDefault="00ED50E1" w:rsidP="009F4178">
            <w:pPr>
              <w:rPr>
                <w:b/>
                <w:color w:val="000000" w:themeColor="text1"/>
              </w:rPr>
            </w:pPr>
            <w:r w:rsidRPr="00292783">
              <w:rPr>
                <w:b/>
                <w:color w:val="000000" w:themeColor="text1"/>
              </w:rPr>
              <w:t>Exemples d’appui</w:t>
            </w:r>
          </w:p>
          <w:p w14:paraId="03E947E4" w14:textId="77777777" w:rsidR="00ED50E1" w:rsidRPr="00292783" w:rsidRDefault="00ED50E1" w:rsidP="00ED50E1">
            <w:pPr>
              <w:rPr>
                <w:b/>
                <w:color w:val="000000" w:themeColor="text1"/>
              </w:rPr>
            </w:pPr>
            <w:r w:rsidRPr="00292783">
              <w:rPr>
                <w:b/>
                <w:color w:val="000000" w:themeColor="text1"/>
              </w:rPr>
              <w:t xml:space="preserve">- </w:t>
            </w:r>
          </w:p>
          <w:p w14:paraId="795CF961" w14:textId="2777B9B7" w:rsidR="003210F9" w:rsidRPr="00292783" w:rsidRDefault="00ED50E1" w:rsidP="00ED50E1">
            <w:pPr>
              <w:rPr>
                <w:b/>
                <w:color w:val="000000" w:themeColor="text1"/>
              </w:rPr>
            </w:pPr>
            <w:r w:rsidRPr="00292783">
              <w:rPr>
                <w:b/>
                <w:color w:val="000000" w:themeColor="text1"/>
              </w:rPr>
              <w:t>-</w:t>
            </w:r>
          </w:p>
          <w:p w14:paraId="44E0C8FA" w14:textId="259CB341" w:rsidR="003210F9" w:rsidRPr="00292783" w:rsidRDefault="003210F9" w:rsidP="009F4178">
            <w:pPr>
              <w:rPr>
                <w:b/>
                <w:color w:val="000000" w:themeColor="text1"/>
              </w:rPr>
            </w:pPr>
          </w:p>
        </w:tc>
      </w:tr>
      <w:tr w:rsidR="00292783" w:rsidRPr="000E6F00" w14:paraId="552DA975" w14:textId="77777777" w:rsidTr="009F4178">
        <w:tc>
          <w:tcPr>
            <w:tcW w:w="8296" w:type="dxa"/>
            <w:gridSpan w:val="2"/>
          </w:tcPr>
          <w:p w14:paraId="31E5BA6D" w14:textId="77777777" w:rsidR="00527F46" w:rsidRPr="00292783" w:rsidRDefault="00527F46" w:rsidP="009F4178">
            <w:pPr>
              <w:ind w:left="720"/>
              <w:rPr>
                <w:b/>
                <w:i/>
                <w:color w:val="000000" w:themeColor="text1"/>
              </w:rPr>
            </w:pPr>
            <w:bookmarkStart w:id="5" w:name="_Hlk136615213"/>
            <w:r w:rsidRPr="00292783">
              <w:rPr>
                <w:b/>
                <w:i/>
                <w:color w:val="000000" w:themeColor="text1"/>
              </w:rPr>
              <w:t>Quelles relations imaginez-vous entre les buts d’une éducation en matière de langues et de cultures et les buts de l’apprentissage d’une langue particulière </w:t>
            </w:r>
            <w:bookmarkEnd w:id="5"/>
            <w:r w:rsidRPr="00292783">
              <w:rPr>
                <w:b/>
                <w:i/>
                <w:color w:val="000000" w:themeColor="text1"/>
              </w:rPr>
              <w:t>?</w:t>
            </w:r>
          </w:p>
        </w:tc>
      </w:tr>
      <w:tr w:rsidR="00292783" w:rsidRPr="00292783" w14:paraId="3D12A7A2" w14:textId="77777777" w:rsidTr="009F4178">
        <w:tc>
          <w:tcPr>
            <w:tcW w:w="4148" w:type="dxa"/>
          </w:tcPr>
          <w:p w14:paraId="53CAE0BE" w14:textId="7FC83DBF" w:rsidR="00527F46" w:rsidRPr="00292783" w:rsidRDefault="00527F46" w:rsidP="009F4178">
            <w:pPr>
              <w:rPr>
                <w:b/>
                <w:color w:val="000000" w:themeColor="text1"/>
              </w:rPr>
            </w:pPr>
            <w:r w:rsidRPr="00292783">
              <w:rPr>
                <w:b/>
                <w:color w:val="000000" w:themeColor="text1"/>
              </w:rPr>
              <w:t xml:space="preserve"> </w:t>
            </w:r>
            <w:r w:rsidR="003210F9" w:rsidRPr="00292783">
              <w:rPr>
                <w:b/>
                <w:color w:val="000000" w:themeColor="text1"/>
              </w:rPr>
              <w:t>Exemples d’activités</w:t>
            </w:r>
          </w:p>
          <w:p w14:paraId="291CC0CD" w14:textId="77777777" w:rsidR="00527F46" w:rsidRPr="00292783" w:rsidRDefault="00527F46" w:rsidP="009F4178">
            <w:pPr>
              <w:rPr>
                <w:b/>
                <w:color w:val="000000" w:themeColor="text1"/>
              </w:rPr>
            </w:pPr>
            <w:r w:rsidRPr="00292783">
              <w:rPr>
                <w:b/>
                <w:color w:val="000000" w:themeColor="text1"/>
              </w:rPr>
              <w:t xml:space="preserve">- </w:t>
            </w:r>
          </w:p>
          <w:p w14:paraId="4F1D41E7" w14:textId="77777777" w:rsidR="00527F46" w:rsidRPr="00292783" w:rsidRDefault="00527F46" w:rsidP="009F4178">
            <w:pPr>
              <w:rPr>
                <w:b/>
                <w:color w:val="000000" w:themeColor="text1"/>
              </w:rPr>
            </w:pPr>
            <w:r w:rsidRPr="00292783">
              <w:rPr>
                <w:b/>
                <w:color w:val="000000" w:themeColor="text1"/>
              </w:rPr>
              <w:t xml:space="preserve">- </w:t>
            </w:r>
          </w:p>
        </w:tc>
        <w:tc>
          <w:tcPr>
            <w:tcW w:w="4148" w:type="dxa"/>
          </w:tcPr>
          <w:p w14:paraId="51AEE7F4" w14:textId="54B05A35" w:rsidR="003210F9" w:rsidRPr="00292783" w:rsidRDefault="003210F9" w:rsidP="009F4178">
            <w:pPr>
              <w:rPr>
                <w:b/>
                <w:color w:val="000000" w:themeColor="text1"/>
              </w:rPr>
            </w:pPr>
            <w:r w:rsidRPr="00292783">
              <w:rPr>
                <w:b/>
                <w:color w:val="000000" w:themeColor="text1"/>
              </w:rPr>
              <w:t xml:space="preserve"> </w:t>
            </w:r>
            <w:r w:rsidR="00ED50E1" w:rsidRPr="00292783">
              <w:rPr>
                <w:b/>
                <w:color w:val="000000" w:themeColor="text1"/>
              </w:rPr>
              <w:t>Exemples de relations</w:t>
            </w:r>
          </w:p>
          <w:p w14:paraId="45C6AC4F" w14:textId="77777777" w:rsidR="00ED50E1" w:rsidRPr="00292783" w:rsidRDefault="00ED50E1" w:rsidP="00ED50E1">
            <w:pPr>
              <w:rPr>
                <w:b/>
                <w:color w:val="000000" w:themeColor="text1"/>
              </w:rPr>
            </w:pPr>
            <w:r w:rsidRPr="00292783">
              <w:rPr>
                <w:b/>
                <w:color w:val="000000" w:themeColor="text1"/>
              </w:rPr>
              <w:t xml:space="preserve">- </w:t>
            </w:r>
          </w:p>
          <w:p w14:paraId="443F00AF" w14:textId="71CD2F15" w:rsidR="003210F9" w:rsidRPr="00292783" w:rsidRDefault="00ED50E1" w:rsidP="00ED50E1">
            <w:pPr>
              <w:rPr>
                <w:b/>
                <w:color w:val="000000" w:themeColor="text1"/>
              </w:rPr>
            </w:pPr>
            <w:r w:rsidRPr="00292783">
              <w:rPr>
                <w:b/>
                <w:color w:val="000000" w:themeColor="text1"/>
              </w:rPr>
              <w:t>-</w:t>
            </w:r>
          </w:p>
          <w:p w14:paraId="2413407C" w14:textId="77777777" w:rsidR="003210F9" w:rsidRPr="00292783" w:rsidRDefault="003210F9" w:rsidP="009F4178">
            <w:pPr>
              <w:rPr>
                <w:b/>
                <w:color w:val="000000" w:themeColor="text1"/>
              </w:rPr>
            </w:pPr>
          </w:p>
          <w:p w14:paraId="3076150F" w14:textId="4F37A073" w:rsidR="00527F46" w:rsidRPr="00292783" w:rsidRDefault="003210F9" w:rsidP="009F4178">
            <w:pPr>
              <w:rPr>
                <w:b/>
                <w:color w:val="000000" w:themeColor="text1"/>
              </w:rPr>
            </w:pPr>
            <w:r w:rsidRPr="00292783">
              <w:rPr>
                <w:b/>
                <w:color w:val="000000" w:themeColor="text1"/>
              </w:rPr>
              <w:t xml:space="preserve"> </w:t>
            </w:r>
          </w:p>
        </w:tc>
      </w:tr>
      <w:tr w:rsidR="00292783" w:rsidRPr="000E6F00" w14:paraId="49CA7433" w14:textId="77777777" w:rsidTr="009F4178">
        <w:tc>
          <w:tcPr>
            <w:tcW w:w="8296" w:type="dxa"/>
            <w:gridSpan w:val="2"/>
          </w:tcPr>
          <w:p w14:paraId="0FB5BAC3" w14:textId="7E685458" w:rsidR="00527F46" w:rsidRPr="00292783" w:rsidRDefault="00527F46" w:rsidP="009F4178">
            <w:pPr>
              <w:ind w:left="720"/>
              <w:rPr>
                <w:b/>
                <w:i/>
                <w:color w:val="000000" w:themeColor="text1"/>
              </w:rPr>
            </w:pPr>
            <w:r w:rsidRPr="00292783">
              <w:rPr>
                <w:b/>
                <w:i/>
                <w:color w:val="000000" w:themeColor="text1"/>
              </w:rPr>
              <w:t>Le travail avec de telles activités pourrait-il / devrait-</w:t>
            </w:r>
            <w:r w:rsidR="00943A69" w:rsidRPr="00292783">
              <w:rPr>
                <w:b/>
                <w:i/>
                <w:color w:val="000000" w:themeColor="text1"/>
              </w:rPr>
              <w:t>il s’effectuer</w:t>
            </w:r>
            <w:r w:rsidRPr="00292783">
              <w:rPr>
                <w:b/>
                <w:i/>
                <w:color w:val="000000" w:themeColor="text1"/>
              </w:rPr>
              <w:t xml:space="preserve"> dans le cadre d’une seule discipline ?</w:t>
            </w:r>
          </w:p>
        </w:tc>
      </w:tr>
      <w:tr w:rsidR="00527F46" w:rsidRPr="00292783" w14:paraId="634C32D4" w14:textId="77777777" w:rsidTr="009F4178">
        <w:tc>
          <w:tcPr>
            <w:tcW w:w="4148" w:type="dxa"/>
          </w:tcPr>
          <w:p w14:paraId="76D8AC8E" w14:textId="566E6AFC" w:rsidR="00527F46" w:rsidRPr="00292783" w:rsidRDefault="003210F9" w:rsidP="009F4178">
            <w:pPr>
              <w:rPr>
                <w:b/>
                <w:color w:val="000000" w:themeColor="text1"/>
              </w:rPr>
            </w:pPr>
            <w:r w:rsidRPr="00292783">
              <w:rPr>
                <w:b/>
                <w:color w:val="000000" w:themeColor="text1"/>
              </w:rPr>
              <w:t>Exemples d’activités</w:t>
            </w:r>
          </w:p>
          <w:p w14:paraId="7160B03B" w14:textId="77777777" w:rsidR="00527F46" w:rsidRPr="00292783" w:rsidRDefault="00527F46" w:rsidP="009F4178">
            <w:pPr>
              <w:rPr>
                <w:b/>
                <w:color w:val="000000" w:themeColor="text1"/>
              </w:rPr>
            </w:pPr>
            <w:r w:rsidRPr="00292783">
              <w:rPr>
                <w:b/>
                <w:color w:val="000000" w:themeColor="text1"/>
              </w:rPr>
              <w:t xml:space="preserve">- </w:t>
            </w:r>
          </w:p>
        </w:tc>
        <w:tc>
          <w:tcPr>
            <w:tcW w:w="4148" w:type="dxa"/>
          </w:tcPr>
          <w:p w14:paraId="2555AFF6" w14:textId="66437C48" w:rsidR="00527F46" w:rsidRPr="00292783" w:rsidRDefault="003210F9" w:rsidP="009F4178">
            <w:pPr>
              <w:rPr>
                <w:b/>
                <w:color w:val="000000" w:themeColor="text1"/>
              </w:rPr>
            </w:pPr>
            <w:r w:rsidRPr="00292783">
              <w:rPr>
                <w:b/>
                <w:color w:val="000000" w:themeColor="text1"/>
              </w:rPr>
              <w:t xml:space="preserve"> Commentaires :</w:t>
            </w:r>
          </w:p>
        </w:tc>
      </w:tr>
    </w:tbl>
    <w:p w14:paraId="7D46CD46" w14:textId="77777777" w:rsidR="00527F46" w:rsidRPr="00292783" w:rsidRDefault="00527F46" w:rsidP="00527F46">
      <w:pPr>
        <w:spacing w:after="0"/>
        <w:ind w:left="720"/>
        <w:rPr>
          <w:rFonts w:ascii="Calibri" w:eastAsia="Times New Roman" w:hAnsi="Calibri" w:cs="Calibri"/>
          <w:i/>
          <w:color w:val="000000" w:themeColor="text1"/>
          <w:kern w:val="0"/>
          <w:lang w:val="fr-FR" w:eastAsia="fr-FR"/>
          <w14:ligatures w14:val="none"/>
        </w:rPr>
      </w:pPr>
    </w:p>
    <w:p w14:paraId="203DE39A" w14:textId="77777777" w:rsidR="00527F46" w:rsidRPr="00292783" w:rsidRDefault="00527F46" w:rsidP="00527F46">
      <w:pPr>
        <w:ind w:left="720"/>
        <w:rPr>
          <w:rFonts w:ascii="Calibri" w:eastAsia="Times New Roman" w:hAnsi="Calibri" w:cs="Calibri"/>
          <w:i/>
          <w:color w:val="000000" w:themeColor="text1"/>
          <w:kern w:val="0"/>
          <w:lang w:val="fr-FR" w:eastAsia="fr-FR"/>
          <w14:ligatures w14:val="none"/>
        </w:rPr>
      </w:pPr>
    </w:p>
    <w:p w14:paraId="01515774" w14:textId="46948352" w:rsidR="00527F46" w:rsidRPr="00292783" w:rsidRDefault="00527F46" w:rsidP="00527F46">
      <w:pPr>
        <w:widowControl w:val="0"/>
        <w:tabs>
          <w:tab w:val="left" w:pos="686"/>
        </w:tabs>
        <w:spacing w:after="0" w:line="271" w:lineRule="auto"/>
        <w:ind w:right="112"/>
        <w:jc w:val="both"/>
        <w:rPr>
          <w:rFonts w:ascii="Calibri" w:eastAsia="Times New Roman" w:hAnsi="Calibri" w:cs="Calibri"/>
          <w:b/>
          <w:color w:val="000000" w:themeColor="text1"/>
          <w:kern w:val="0"/>
          <w:lang w:val="fr-FR" w:eastAsia="fr-FR"/>
          <w14:ligatures w14:val="none"/>
        </w:rPr>
      </w:pPr>
      <w:bookmarkStart w:id="6" w:name="qsh70q" w:colFirst="0" w:colLast="0"/>
      <w:bookmarkEnd w:id="6"/>
      <w:r w:rsidRPr="00292783">
        <w:rPr>
          <w:rFonts w:ascii="Calibri" w:eastAsia="Times New Roman" w:hAnsi="Calibri" w:cs="Calibri"/>
          <w:b/>
          <w:color w:val="000000" w:themeColor="text1"/>
          <w:kern w:val="0"/>
          <w:lang w:val="fr-FR" w:eastAsia="fr-FR"/>
          <w14:ligatures w14:val="none"/>
        </w:rPr>
        <w:t>4. Que pensez-vous des descripteurs 1-d, 1-f, 1-g, 1-h and 1-i</w:t>
      </w:r>
      <w:r w:rsidR="005D62A1" w:rsidRPr="00292783">
        <w:rPr>
          <w:rFonts w:ascii="Calibri" w:eastAsia="Times New Roman" w:hAnsi="Calibri" w:cs="Calibri"/>
          <w:b/>
          <w:color w:val="000000" w:themeColor="text1"/>
          <w:kern w:val="0"/>
          <w:lang w:val="fr-FR" w:eastAsia="fr-FR"/>
          <w14:ligatures w14:val="none"/>
        </w:rPr>
        <w:t xml:space="preserve"> (</w:t>
      </w:r>
      <w:r w:rsidR="00943A69" w:rsidRPr="00292783">
        <w:rPr>
          <w:rFonts w:ascii="Calibri" w:eastAsia="Times New Roman" w:hAnsi="Calibri" w:cs="Calibri"/>
          <w:b/>
          <w:color w:val="000000" w:themeColor="text1"/>
          <w:kern w:val="0"/>
          <w:lang w:val="fr-FR" w:eastAsia="fr-FR"/>
          <w14:ligatures w14:val="none"/>
        </w:rPr>
        <w:t xml:space="preserve">provenant du </w:t>
      </w:r>
      <w:r w:rsidR="00943A69" w:rsidRPr="00292783">
        <w:rPr>
          <w:rFonts w:ascii="Calibri" w:eastAsia="Times New Roman" w:hAnsi="Calibri" w:cs="Calibri"/>
          <w:b/>
          <w:i/>
          <w:iCs/>
          <w:color w:val="000000" w:themeColor="text1"/>
          <w:kern w:val="0"/>
          <w:lang w:val="fr-FR" w:eastAsia="fr-FR"/>
          <w14:ligatures w14:val="none"/>
        </w:rPr>
        <w:t>Référentiel de compétences enseignantes pour les approches plurielles</w:t>
      </w:r>
      <w:r w:rsidR="005D62A1" w:rsidRPr="00292783">
        <w:rPr>
          <w:rFonts w:ascii="Calibri" w:eastAsia="Times New Roman" w:hAnsi="Calibri" w:cs="Calibri"/>
          <w:b/>
          <w:color w:val="000000" w:themeColor="text1"/>
          <w:kern w:val="0"/>
          <w:lang w:val="fr-FR" w:eastAsia="fr-FR"/>
          <w14:ligatures w14:val="none"/>
        </w:rPr>
        <w:t>)</w:t>
      </w:r>
      <w:r w:rsidR="00292783">
        <w:rPr>
          <w:rFonts w:ascii="Calibri" w:eastAsia="Times New Roman" w:hAnsi="Calibri" w:cs="Calibri"/>
          <w:b/>
          <w:color w:val="000000" w:themeColor="text1"/>
          <w:kern w:val="0"/>
          <w:lang w:val="fr-FR" w:eastAsia="fr-FR"/>
          <w14:ligatures w14:val="none"/>
        </w:rPr>
        <w:t xml:space="preserve"> - </w:t>
      </w:r>
      <w:r w:rsidR="00292783" w:rsidRPr="00292783">
        <w:rPr>
          <w:rFonts w:ascii="Calibri" w:eastAsia="Times New Roman" w:hAnsi="Calibri" w:cs="Calibri"/>
          <w:b/>
          <w:color w:val="000000" w:themeColor="text1"/>
          <w:kern w:val="0"/>
          <w:lang w:val="fr-FR" w:eastAsia="fr-FR"/>
          <w14:ligatures w14:val="none"/>
        </w:rPr>
        <w:t>qui</w:t>
      </w:r>
      <w:r w:rsidRPr="00292783">
        <w:rPr>
          <w:rFonts w:ascii="Calibri" w:eastAsia="Times New Roman" w:hAnsi="Calibri" w:cs="Calibri"/>
          <w:b/>
          <w:color w:val="000000" w:themeColor="text1"/>
          <w:kern w:val="0"/>
          <w:lang w:val="fr-FR" w:eastAsia="fr-FR"/>
          <w14:ligatures w14:val="none"/>
        </w:rPr>
        <w:t xml:space="preserve"> figurent dans l’image projetée (image 1) ? Correspondent-ils au contenu des discussions que vous avez eues en groupes ?  Avez-vous dit d’autres choses, qui ne correspondent pas à ces descripteurs ?  </w:t>
      </w:r>
      <w:r w:rsidRPr="00292783">
        <w:rPr>
          <w:rFonts w:ascii="Calibri" w:eastAsia="Times New Roman" w:hAnsi="Calibri" w:cs="Calibri"/>
          <w:color w:val="000000" w:themeColor="text1"/>
          <w:kern w:val="0"/>
          <w:lang w:val="fr-FR" w:eastAsia="fr-FR"/>
          <w14:ligatures w14:val="none"/>
        </w:rPr>
        <w:t xml:space="preserve">  </w:t>
      </w:r>
    </w:p>
    <w:p w14:paraId="28949BB7" w14:textId="77777777" w:rsidR="00527F46" w:rsidRPr="00292783" w:rsidRDefault="00527F46" w:rsidP="00527F46">
      <w:pPr>
        <w:ind w:left="1440"/>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noProof/>
          <w:color w:val="000000" w:themeColor="text1"/>
          <w:kern w:val="0"/>
          <w:lang w:val="fr-FR" w:eastAsia="fr-FR"/>
          <w14:ligatures w14:val="none"/>
        </w:rPr>
        <mc:AlternateContent>
          <mc:Choice Requires="wps">
            <w:drawing>
              <wp:anchor distT="0" distB="0" distL="114300" distR="114300" simplePos="0" relativeHeight="251659264" behindDoc="0" locked="0" layoutInCell="1" allowOverlap="1" wp14:anchorId="49AB7A3C" wp14:editId="527D3613">
                <wp:simplePos x="0" y="0"/>
                <wp:positionH relativeFrom="margin">
                  <wp:align>right</wp:align>
                </wp:positionH>
                <wp:positionV relativeFrom="paragraph">
                  <wp:posOffset>224790</wp:posOffset>
                </wp:positionV>
                <wp:extent cx="287020" cy="297815"/>
                <wp:effectExtent l="0" t="0" r="0" b="6985"/>
                <wp:wrapNone/>
                <wp:docPr id="885911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 cy="297815"/>
                        </a:xfrm>
                        <a:prstGeom prst="rect">
                          <a:avLst/>
                        </a:prstGeom>
                        <a:solidFill>
                          <a:sysClr val="window" lastClr="FFFFFF"/>
                        </a:solidFill>
                        <a:ln w="6350">
                          <a:noFill/>
                        </a:ln>
                        <a:effectLst/>
                      </wps:spPr>
                      <wps:txbx>
                        <w:txbxContent>
                          <w:p w14:paraId="04B04C6B" w14:textId="77777777" w:rsidR="00527F46" w:rsidRDefault="00527F46" w:rsidP="00527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AB7A3C" id="_x0000_t202" coordsize="21600,21600" o:spt="202" path="m,l,21600r21600,l21600,xe">
                <v:stroke joinstyle="miter"/>
                <v:path gradientshapeok="t" o:connecttype="rect"/>
              </v:shapetype>
              <v:shape id="Text Box 2" o:spid="_x0000_s1026" type="#_x0000_t202" style="position:absolute;left:0;text-align:left;margin-left:-28.6pt;margin-top:17.7pt;width:22.6pt;height:2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oARQIAAIsEAAAOAAAAZHJzL2Uyb0RvYy54bWysVN9v2jAQfp+0/8Hy+0hg0NKIUDEqpkmo&#10;rUSrPhvHJtEcn2cbEvbX7+yEH+v2NI0Hc/ad7/x9911m922tyEFYV4HO6XCQUiI0h6LSu5y+vqw+&#10;TSlxnumCKdAip0fh6P3844dZYzIxghJUISzBJNpljclp6b3JksTxUtTMDcAIjU4JtmYet3aXFJY1&#10;mL1WyShNb5IGbGEscOEcnj50TjqP+aUU3D9J6YQnKqf4Nh9XG9dtWJP5jGU7y0xZ8f4Z7B9eUbNK&#10;Y9FzqgfmGdnb6o9UdcUtOJB+wKFOQMqKi4gB0QzTd2g2JTMiYkFynDnT5P5fWv542JhnS3z7BVps&#10;YAThzBr4d4fcJI1xWR8TOHWZw+gAtJW2Dv8IgeBF5PZ45lO0nnA8HE1v0xF6OLpGd7fT4STwnVwu&#10;G+v8VwE1CUZOLbYrPoAd1s53oaeQUMuBqopVpVTcHN1SWXJg2FkURAENJYo5j4c5XcVfX+23a0qT&#10;Jqc3nydprKQh5OtKKR3yiqiavv4FcbB8u20xNJhbKI5Im4VOUc7wVYUY1viAZ2ZRQggbx8I/4SIV&#10;YEnoLUpKsD//dh7isbPopaRBSebU/dgzKxDXN409vxuOx0HDcTOe3AZq7bVne+3R+3oJyM0QB9Dw&#10;aIZ4r06mtFC/4fQsQlV0Mc2xdk79yVz6blBw+rhYLGIQqtYwv9Ybw09qCR16ad+YNX0bPfb/EU7i&#10;Zdm7bnaxgWoNi70HWcVWX1jtZYeKj2LppzOM1PU+Rl2+IfNfAAAA//8DAFBLAwQUAAYACAAAACEA&#10;tLTM794AAAAFAQAADwAAAGRycy9kb3ducmV2LnhtbEyPQUvDQBSE74L/YXmCN7sxbaXEvBQRRQuG&#10;ahS8brPPJJp9G3a3Teyvdz3pcZhh5pt8PZleHMj5zjLC5SwBQVxb3XGD8PZ6f7EC4YNirXrLhPBN&#10;HtbF6UmuMm1HfqFDFRoRS9hnCqENYcik9HVLRvmZHYij92GdUSFK10jt1BjLTS/TJLmSRnUcF1o1&#10;0G1L9Ve1NwjvY/XgtpvN5/PwWB63x6p8orsS8fxsurkGEWgKf2H4xY/oUESmnd2z9qJHiEcCwny5&#10;ABHdxTIFsUNYpXOQRS7/0xc/AAAA//8DAFBLAQItABQABgAIAAAAIQC2gziS/gAAAOEBAAATAAAA&#10;AAAAAAAAAAAAAAAAAABbQ29udGVudF9UeXBlc10ueG1sUEsBAi0AFAAGAAgAAAAhADj9If/WAAAA&#10;lAEAAAsAAAAAAAAAAAAAAAAALwEAAF9yZWxzLy5yZWxzUEsBAi0AFAAGAAgAAAAhAMcougBFAgAA&#10;iwQAAA4AAAAAAAAAAAAAAAAALgIAAGRycy9lMm9Eb2MueG1sUEsBAi0AFAAGAAgAAAAhALS0zO/e&#10;AAAABQEAAA8AAAAAAAAAAAAAAAAAnwQAAGRycy9kb3ducmV2LnhtbFBLBQYAAAAABAAEAPMAAACq&#10;BQAAAAA=&#10;" fillcolor="window" stroked="f" strokeweight=".5pt">
                <v:textbox>
                  <w:txbxContent>
                    <w:p w14:paraId="04B04C6B" w14:textId="77777777" w:rsidR="00527F46" w:rsidRDefault="00527F46" w:rsidP="00527F46"/>
                  </w:txbxContent>
                </v:textbox>
                <w10:wrap anchorx="margin"/>
              </v:shape>
            </w:pict>
          </mc:Fallback>
        </mc:AlternateContent>
      </w:r>
    </w:p>
    <w:p w14:paraId="4B920E68" w14:textId="77777777" w:rsidR="00010F8E" w:rsidRPr="0055554F" w:rsidRDefault="00527F46" w:rsidP="0055554F">
      <w:pPr>
        <w:spacing w:after="0"/>
        <w:jc w:val="both"/>
        <w:rPr>
          <w:rFonts w:ascii="Century Gothic" w:eastAsia="Times New Roman" w:hAnsi="Century Gothic" w:cs="Calibri"/>
          <w:b/>
          <w:color w:val="000000" w:themeColor="text1"/>
          <w:kern w:val="0"/>
          <w:sz w:val="24"/>
          <w:szCs w:val="24"/>
          <w:u w:val="single"/>
          <w:lang w:val="fr-FR" w:eastAsia="fr-FR"/>
          <w14:ligatures w14:val="none"/>
        </w:rPr>
      </w:pPr>
      <w:bookmarkStart w:id="7" w:name="3as4poj" w:colFirst="0" w:colLast="0"/>
      <w:bookmarkEnd w:id="7"/>
      <w:r w:rsidRPr="0055554F">
        <w:rPr>
          <w:rFonts w:ascii="Century Gothic" w:eastAsia="Times New Roman" w:hAnsi="Century Gothic" w:cs="Calibri"/>
          <w:b/>
          <w:color w:val="000000" w:themeColor="text1"/>
          <w:kern w:val="0"/>
          <w:sz w:val="24"/>
          <w:szCs w:val="24"/>
          <w:u w:val="single"/>
          <w:lang w:val="fr-FR" w:eastAsia="fr-FR"/>
          <w14:ligatures w14:val="none"/>
        </w:rPr>
        <w:t xml:space="preserve">Étape </w:t>
      </w:r>
      <w:r w:rsidR="00010F8E" w:rsidRPr="0055554F">
        <w:rPr>
          <w:rFonts w:ascii="Century Gothic" w:eastAsia="Times New Roman" w:hAnsi="Century Gothic" w:cs="Calibri"/>
          <w:b/>
          <w:color w:val="000000" w:themeColor="text1"/>
          <w:kern w:val="0"/>
          <w:sz w:val="24"/>
          <w:szCs w:val="24"/>
          <w:u w:val="single"/>
          <w:lang w:val="fr-FR" w:eastAsia="fr-FR"/>
          <w14:ligatures w14:val="none"/>
        </w:rPr>
        <w:t>3</w:t>
      </w:r>
      <w:r w:rsidRPr="0055554F">
        <w:rPr>
          <w:rFonts w:ascii="Century Gothic" w:eastAsia="Times New Roman" w:hAnsi="Century Gothic" w:cs="Calibri"/>
          <w:b/>
          <w:color w:val="000000" w:themeColor="text1"/>
          <w:kern w:val="0"/>
          <w:sz w:val="24"/>
          <w:szCs w:val="24"/>
          <w:u w:val="single"/>
          <w:lang w:val="fr-FR" w:eastAsia="fr-FR"/>
          <w14:ligatures w14:val="none"/>
        </w:rPr>
        <w:t xml:space="preserve"> </w:t>
      </w:r>
      <w:r w:rsidR="00010F8E" w:rsidRPr="0055554F">
        <w:rPr>
          <w:rFonts w:ascii="Century Gothic" w:eastAsia="Times New Roman" w:hAnsi="Century Gothic" w:cs="Calibri"/>
          <w:b/>
          <w:color w:val="000000" w:themeColor="text1"/>
          <w:kern w:val="0"/>
          <w:sz w:val="24"/>
          <w:szCs w:val="24"/>
          <w:u w:val="single"/>
          <w:lang w:val="fr-FR" w:eastAsia="fr-FR"/>
          <w14:ligatures w14:val="none"/>
        </w:rPr>
        <w:t>(facultative)</w:t>
      </w:r>
    </w:p>
    <w:p w14:paraId="08EEFAAB" w14:textId="22DC1F7D" w:rsidR="001E0AFA" w:rsidRPr="00292783" w:rsidRDefault="00010F8E" w:rsidP="00527F46">
      <w:pPr>
        <w:jc w:val="both"/>
        <w:rPr>
          <w:rFonts w:ascii="Calibri" w:eastAsia="Times New Roman" w:hAnsi="Calibri" w:cs="Calibri"/>
          <w:b/>
          <w:color w:val="000000" w:themeColor="text1"/>
          <w:kern w:val="0"/>
          <w:u w:val="single"/>
          <w:lang w:val="fr-FR" w:eastAsia="fr-FR"/>
          <w14:ligatures w14:val="none"/>
        </w:rPr>
      </w:pPr>
      <w:r w:rsidRPr="00292783">
        <w:rPr>
          <w:rFonts w:ascii="Calibri" w:eastAsia="Times New Roman" w:hAnsi="Calibri" w:cs="Calibri"/>
          <w:b/>
          <w:color w:val="000000" w:themeColor="text1"/>
          <w:kern w:val="0"/>
          <w:lang w:val="fr-FR" w:eastAsia="fr-FR"/>
          <w14:ligatures w14:val="none"/>
        </w:rPr>
        <w:t>Autres descripteurs</w:t>
      </w:r>
    </w:p>
    <w:p w14:paraId="261C82F0" w14:textId="2B05E071" w:rsidR="00527F46" w:rsidRPr="00292783" w:rsidRDefault="00527F46" w:rsidP="00527F46">
      <w:pPr>
        <w:ind w:left="360"/>
        <w:jc w:val="both"/>
        <w:rPr>
          <w:rFonts w:ascii="Calibri" w:eastAsia="Times New Roman" w:hAnsi="Calibri" w:cs="Calibri"/>
          <w:color w:val="000000" w:themeColor="text1"/>
          <w:kern w:val="0"/>
          <w:lang w:val="fr-FR" w:eastAsia="fr-FR"/>
          <w14:ligatures w14:val="none"/>
        </w:rPr>
      </w:pPr>
      <w:bookmarkStart w:id="8" w:name="1pxezwc" w:colFirst="0" w:colLast="0"/>
      <w:bookmarkEnd w:id="8"/>
      <w:r w:rsidRPr="00292783">
        <w:rPr>
          <w:rFonts w:ascii="Calibri" w:eastAsia="Times New Roman" w:hAnsi="Calibri" w:cs="Calibri"/>
          <w:bCs/>
          <w:color w:val="000000" w:themeColor="text1"/>
          <w:kern w:val="0"/>
          <w:lang w:val="fr-FR" w:eastAsia="fr-FR"/>
          <w14:ligatures w14:val="none"/>
        </w:rPr>
        <w:t>a)</w:t>
      </w:r>
      <w:r w:rsidRPr="00292783">
        <w:rPr>
          <w:rFonts w:ascii="Calibri" w:eastAsia="Times New Roman" w:hAnsi="Calibri" w:cs="Calibri"/>
          <w:b/>
          <w:color w:val="000000" w:themeColor="text1"/>
          <w:kern w:val="0"/>
          <w:lang w:val="fr-FR" w:eastAsia="fr-FR"/>
          <w14:ligatures w14:val="none"/>
        </w:rPr>
        <w:t xml:space="preserve"> </w:t>
      </w:r>
      <w:r w:rsidRPr="00292783">
        <w:rPr>
          <w:rFonts w:ascii="Calibri" w:eastAsia="Times New Roman" w:hAnsi="Calibri" w:cs="Calibri"/>
          <w:color w:val="000000" w:themeColor="text1"/>
          <w:kern w:val="0"/>
          <w:lang w:val="fr-FR" w:eastAsia="fr-FR"/>
          <w14:ligatures w14:val="none"/>
        </w:rPr>
        <w:t xml:space="preserve">Les </w:t>
      </w:r>
      <w:r w:rsidR="00943A69" w:rsidRPr="00292783">
        <w:rPr>
          <w:rFonts w:ascii="Calibri" w:eastAsia="Times New Roman" w:hAnsi="Calibri" w:cs="Calibri"/>
          <w:color w:val="000000" w:themeColor="text1"/>
          <w:kern w:val="0"/>
          <w:lang w:val="fr-FR" w:eastAsia="fr-FR"/>
          <w14:ligatures w14:val="none"/>
        </w:rPr>
        <w:t>personnes ayant élaboré</w:t>
      </w:r>
      <w:r w:rsidRPr="00292783">
        <w:rPr>
          <w:rFonts w:ascii="Calibri" w:eastAsia="Times New Roman" w:hAnsi="Calibri" w:cs="Calibri"/>
          <w:color w:val="000000" w:themeColor="text1"/>
          <w:kern w:val="0"/>
          <w:lang w:val="fr-FR" w:eastAsia="fr-FR"/>
          <w14:ligatures w14:val="none"/>
        </w:rPr>
        <w:t xml:space="preserve"> ce référentiel </w:t>
      </w:r>
      <w:r w:rsidR="00943A69" w:rsidRPr="00292783">
        <w:rPr>
          <w:rFonts w:ascii="Calibri" w:eastAsia="Times New Roman" w:hAnsi="Calibri" w:cs="Calibri"/>
          <w:color w:val="000000" w:themeColor="text1"/>
          <w:kern w:val="0"/>
          <w:lang w:val="fr-FR" w:eastAsia="fr-FR"/>
          <w14:ligatures w14:val="none"/>
        </w:rPr>
        <w:t xml:space="preserve">de compétences </w:t>
      </w:r>
      <w:r w:rsidRPr="00292783">
        <w:rPr>
          <w:rFonts w:ascii="Calibri" w:eastAsia="Times New Roman" w:hAnsi="Calibri" w:cs="Calibri"/>
          <w:color w:val="000000" w:themeColor="text1"/>
          <w:kern w:val="0"/>
          <w:lang w:val="fr-FR" w:eastAsia="fr-FR"/>
          <w14:ligatures w14:val="none"/>
        </w:rPr>
        <w:t>ont pensé qu’il était important, pour que les enseignant</w:t>
      </w:r>
      <w:r w:rsidR="00943A69" w:rsidRPr="00292783">
        <w:rPr>
          <w:rFonts w:ascii="Calibri" w:eastAsia="Times New Roman" w:hAnsi="Calibri" w:cs="Calibri"/>
          <w:color w:val="000000" w:themeColor="text1"/>
          <w:kern w:val="0"/>
          <w:lang w:val="fr-FR" w:eastAsia="fr-FR"/>
          <w14:ligatures w14:val="none"/>
        </w:rPr>
        <w:t>·e</w:t>
      </w:r>
      <w:r w:rsidRPr="00292783">
        <w:rPr>
          <w:rFonts w:ascii="Calibri" w:eastAsia="Times New Roman" w:hAnsi="Calibri" w:cs="Calibri"/>
          <w:color w:val="000000" w:themeColor="text1"/>
          <w:kern w:val="0"/>
          <w:lang w:val="fr-FR" w:eastAsia="fr-FR"/>
          <w14:ligatures w14:val="none"/>
        </w:rPr>
        <w:t>s puissent utiliser efficacement les AP, qu’ils aient confiance :</w:t>
      </w:r>
    </w:p>
    <w:p w14:paraId="2ED7F23A" w14:textId="77777777" w:rsidR="00527F46" w:rsidRPr="00292783" w:rsidRDefault="00527F46" w:rsidP="00527F46">
      <w:pPr>
        <w:numPr>
          <w:ilvl w:val="0"/>
          <w:numId w:val="4"/>
        </w:numPr>
        <w:spacing w:after="0"/>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d’une part dans les bénéfices de ces approches ;</w:t>
      </w:r>
    </w:p>
    <w:p w14:paraId="2D746806" w14:textId="77777777" w:rsidR="00527F46" w:rsidRPr="00292783" w:rsidRDefault="00527F46" w:rsidP="00527F46">
      <w:pPr>
        <w:numPr>
          <w:ilvl w:val="0"/>
          <w:numId w:val="4"/>
        </w:numPr>
        <w:jc w:val="both"/>
        <w:rPr>
          <w:rFonts w:ascii="Calibri" w:eastAsia="Times New Roman" w:hAnsi="Calibri" w:cs="Calibr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d’autre part dans leur propre capacité à les utiliser</w:t>
      </w:r>
    </w:p>
    <w:p w14:paraId="65C7768F" w14:textId="77777777" w:rsidR="00527F46" w:rsidRPr="00292783" w:rsidRDefault="00527F46" w:rsidP="00527F46">
      <w:pPr>
        <w:ind w:left="360"/>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t>a.1. Lisez attentivement les libellés de 1-j et 1-k sur l</w:t>
      </w:r>
      <w:r w:rsidR="00CB3EA3" w:rsidRPr="00292783">
        <w:rPr>
          <w:rFonts w:ascii="Calibri" w:eastAsia="Times New Roman" w:hAnsi="Calibri" w:cs="Calibri"/>
          <w:i/>
          <w:color w:val="000000" w:themeColor="text1"/>
          <w:kern w:val="0"/>
          <w:lang w:val="fr-FR" w:eastAsia="fr-FR"/>
          <w14:ligatures w14:val="none"/>
        </w:rPr>
        <w:t>’image</w:t>
      </w:r>
      <w:r w:rsidRPr="00292783">
        <w:rPr>
          <w:rFonts w:ascii="Calibri" w:eastAsia="Times New Roman" w:hAnsi="Calibri" w:cs="Calibri"/>
          <w:i/>
          <w:color w:val="000000" w:themeColor="text1"/>
          <w:kern w:val="0"/>
          <w:lang w:val="fr-FR" w:eastAsia="fr-FR"/>
          <w14:ligatures w14:val="none"/>
        </w:rPr>
        <w:t xml:space="preserve"> qui vous est projetée (</w:t>
      </w:r>
      <w:r w:rsidR="00CB3EA3" w:rsidRPr="00292783">
        <w:rPr>
          <w:rFonts w:ascii="Calibri" w:eastAsia="Times New Roman" w:hAnsi="Calibri" w:cs="Calibri"/>
          <w:i/>
          <w:color w:val="000000" w:themeColor="text1"/>
          <w:kern w:val="0"/>
          <w:lang w:val="fr-FR" w:eastAsia="fr-FR"/>
          <w14:ligatures w14:val="none"/>
        </w:rPr>
        <w:t>image</w:t>
      </w:r>
      <w:r w:rsidRPr="00292783">
        <w:rPr>
          <w:rFonts w:ascii="Calibri" w:eastAsia="Times New Roman" w:hAnsi="Calibri" w:cs="Calibri"/>
          <w:i/>
          <w:color w:val="000000" w:themeColor="text1"/>
          <w:kern w:val="0"/>
          <w:lang w:val="fr-FR" w:eastAsia="fr-FR"/>
          <w14:ligatures w14:val="none"/>
        </w:rPr>
        <w:t xml:space="preserve"> </w:t>
      </w:r>
      <w:r w:rsidR="00CB3EA3" w:rsidRPr="00292783">
        <w:rPr>
          <w:rFonts w:ascii="Calibri" w:eastAsia="Times New Roman" w:hAnsi="Calibri" w:cs="Calibri"/>
          <w:i/>
          <w:color w:val="000000" w:themeColor="text1"/>
          <w:kern w:val="0"/>
          <w:lang w:val="fr-FR" w:eastAsia="fr-FR"/>
          <w14:ligatures w14:val="none"/>
        </w:rPr>
        <w:t>2</w:t>
      </w:r>
      <w:r w:rsidRPr="00292783">
        <w:rPr>
          <w:rFonts w:ascii="Calibri" w:eastAsia="Times New Roman" w:hAnsi="Calibri" w:cs="Calibri"/>
          <w:i/>
          <w:color w:val="000000" w:themeColor="text1"/>
          <w:kern w:val="0"/>
          <w:lang w:val="fr-FR" w:eastAsia="fr-FR"/>
          <w14:ligatures w14:val="none"/>
        </w:rPr>
        <w:t xml:space="preserve">) et indiquez ce que vous en pensez. Est-ce justifié d’affirmer cela ? </w:t>
      </w:r>
    </w:p>
    <w:p w14:paraId="301C379F" w14:textId="77777777" w:rsidR="00527F46" w:rsidRPr="00292783" w:rsidRDefault="00527F46" w:rsidP="00527F46">
      <w:pPr>
        <w:ind w:left="360"/>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lastRenderedPageBreak/>
        <w:t xml:space="preserve">a.2. Ressentez-vous actuellement ces deux aspects de la confiance (dans les approches plurielles, en vous-même) ? Sinon, comment la formation peut-elle contribuer à ce que vous ayez cette confiance ?        </w:t>
      </w:r>
      <w:r w:rsidRPr="00292783">
        <w:rPr>
          <w:rFonts w:ascii="Calibri" w:eastAsia="Times New Roman" w:hAnsi="Calibri" w:cs="Calibri"/>
          <w:color w:val="000000" w:themeColor="text1"/>
          <w:kern w:val="0"/>
          <w:lang w:val="fr-FR" w:eastAsia="fr-FR"/>
          <w14:ligatures w14:val="none"/>
        </w:rPr>
        <w:t xml:space="preserve">      </w:t>
      </w:r>
    </w:p>
    <w:p w14:paraId="458EA946" w14:textId="4027ECEA" w:rsidR="00527F46" w:rsidRPr="00292783" w:rsidRDefault="00527F46" w:rsidP="00527F46">
      <w:pPr>
        <w:ind w:left="360"/>
        <w:jc w:val="both"/>
        <w:rPr>
          <w:rFonts w:ascii="Calibri" w:eastAsia="Times New Roman" w:hAnsi="Calibri" w:cs="Calibri"/>
          <w:color w:val="000000" w:themeColor="text1"/>
          <w:kern w:val="0"/>
          <w:lang w:val="fr-FR" w:eastAsia="fr-FR"/>
          <w14:ligatures w14:val="none"/>
        </w:rPr>
      </w:pPr>
      <w:bookmarkStart w:id="9" w:name="49x2ik5" w:colFirst="0" w:colLast="0"/>
      <w:bookmarkEnd w:id="9"/>
      <w:r w:rsidRPr="00292783">
        <w:rPr>
          <w:rFonts w:ascii="Calibri" w:eastAsia="Times New Roman" w:hAnsi="Calibri" w:cs="Calibri"/>
          <w:color w:val="000000" w:themeColor="text1"/>
          <w:kern w:val="0"/>
          <w:lang w:val="fr-FR" w:eastAsia="fr-FR"/>
          <w14:ligatures w14:val="none"/>
        </w:rPr>
        <w:t xml:space="preserve">b) </w:t>
      </w:r>
      <w:r w:rsidR="00943A69" w:rsidRPr="00292783">
        <w:rPr>
          <w:rFonts w:ascii="Calibri" w:eastAsia="Times New Roman" w:hAnsi="Calibri" w:cs="Calibri"/>
          <w:color w:val="000000" w:themeColor="text1"/>
          <w:kern w:val="0"/>
          <w:lang w:val="fr-FR" w:eastAsia="fr-FR"/>
          <w14:ligatures w14:val="none"/>
        </w:rPr>
        <w:t xml:space="preserve">Les personnes ayant élaboré ce référentiel </w:t>
      </w:r>
      <w:r w:rsidRPr="00292783">
        <w:rPr>
          <w:rFonts w:ascii="Calibri" w:eastAsia="Times New Roman" w:hAnsi="Calibri" w:cs="Calibri"/>
          <w:color w:val="000000" w:themeColor="text1"/>
          <w:kern w:val="0"/>
          <w:lang w:val="fr-FR" w:eastAsia="fr-FR"/>
          <w14:ligatures w14:val="none"/>
        </w:rPr>
        <w:t>ont aussi pensé que pour que les enseignant</w:t>
      </w:r>
      <w:r w:rsidR="00943A69" w:rsidRPr="00292783">
        <w:rPr>
          <w:rFonts w:ascii="Calibri" w:eastAsia="Times New Roman" w:hAnsi="Calibri" w:cs="Calibri"/>
          <w:color w:val="000000" w:themeColor="text1"/>
          <w:kern w:val="0"/>
          <w:lang w:val="fr-FR" w:eastAsia="fr-FR"/>
          <w14:ligatures w14:val="none"/>
        </w:rPr>
        <w:t>·e</w:t>
      </w:r>
      <w:r w:rsidRPr="00292783">
        <w:rPr>
          <w:rFonts w:ascii="Calibri" w:eastAsia="Times New Roman" w:hAnsi="Calibri" w:cs="Calibri"/>
          <w:color w:val="000000" w:themeColor="text1"/>
          <w:kern w:val="0"/>
          <w:lang w:val="fr-FR" w:eastAsia="fr-FR"/>
          <w14:ligatures w14:val="none"/>
        </w:rPr>
        <w:t xml:space="preserve">s puissent utiliser efficacement les AP, il était important qu’ils </w:t>
      </w:r>
      <w:r w:rsidR="00943A69" w:rsidRPr="00292783">
        <w:rPr>
          <w:rFonts w:ascii="Calibri" w:eastAsia="Times New Roman" w:hAnsi="Calibri" w:cs="Calibri"/>
          <w:color w:val="000000" w:themeColor="text1"/>
          <w:kern w:val="0"/>
          <w:lang w:val="fr-FR" w:eastAsia="fr-FR"/>
          <w14:ligatures w14:val="none"/>
        </w:rPr>
        <w:t xml:space="preserve">et elles </w:t>
      </w:r>
      <w:r w:rsidRPr="00292783">
        <w:rPr>
          <w:rFonts w:ascii="Calibri" w:eastAsia="Times New Roman" w:hAnsi="Calibri" w:cs="Calibri"/>
          <w:color w:val="000000" w:themeColor="text1"/>
          <w:kern w:val="0"/>
          <w:lang w:val="fr-FR" w:eastAsia="fr-FR"/>
          <w14:ligatures w14:val="none"/>
        </w:rPr>
        <w:t>soient intéressé</w:t>
      </w:r>
      <w:r w:rsidR="00943A69" w:rsidRPr="00292783">
        <w:rPr>
          <w:rFonts w:ascii="Calibri" w:eastAsia="Times New Roman" w:hAnsi="Calibri" w:cs="Calibri"/>
          <w:color w:val="000000" w:themeColor="text1"/>
          <w:kern w:val="0"/>
          <w:lang w:val="fr-FR" w:eastAsia="fr-FR"/>
          <w14:ligatures w14:val="none"/>
        </w:rPr>
        <w:t>·e</w:t>
      </w:r>
      <w:r w:rsidRPr="00292783">
        <w:rPr>
          <w:rFonts w:ascii="Calibri" w:eastAsia="Times New Roman" w:hAnsi="Calibri" w:cs="Calibri"/>
          <w:color w:val="000000" w:themeColor="text1"/>
          <w:kern w:val="0"/>
          <w:lang w:val="fr-FR" w:eastAsia="fr-FR"/>
          <w14:ligatures w14:val="none"/>
        </w:rPr>
        <w:t>s au plurilinguisme et à la diversité des phénomènes linguistiques et culturels. Intéressé</w:t>
      </w:r>
      <w:r w:rsidR="00943A69" w:rsidRPr="00292783">
        <w:rPr>
          <w:rFonts w:ascii="Calibri" w:eastAsia="Times New Roman" w:hAnsi="Calibri" w:cs="Calibri"/>
          <w:color w:val="000000" w:themeColor="text1"/>
          <w:kern w:val="0"/>
          <w:lang w:val="fr-FR" w:eastAsia="fr-FR"/>
          <w14:ligatures w14:val="none"/>
        </w:rPr>
        <w:t>·e</w:t>
      </w:r>
      <w:r w:rsidRPr="00292783">
        <w:rPr>
          <w:rFonts w:ascii="Calibri" w:eastAsia="Times New Roman" w:hAnsi="Calibri" w:cs="Calibri"/>
          <w:color w:val="000000" w:themeColor="text1"/>
          <w:kern w:val="0"/>
          <w:lang w:val="fr-FR" w:eastAsia="fr-FR"/>
          <w14:ligatures w14:val="none"/>
        </w:rPr>
        <w:t>s, et aussi ouvert</w:t>
      </w:r>
      <w:r w:rsidR="00943A69" w:rsidRPr="00292783">
        <w:rPr>
          <w:rFonts w:ascii="Calibri" w:eastAsia="Times New Roman" w:hAnsi="Calibri" w:cs="Calibri"/>
          <w:color w:val="000000" w:themeColor="text1"/>
          <w:kern w:val="0"/>
          <w:lang w:val="fr-FR" w:eastAsia="fr-FR"/>
          <w14:ligatures w14:val="none"/>
        </w:rPr>
        <w:t>·e</w:t>
      </w:r>
      <w:r w:rsidRPr="00292783">
        <w:rPr>
          <w:rFonts w:ascii="Calibri" w:eastAsia="Times New Roman" w:hAnsi="Calibri" w:cs="Calibri"/>
          <w:color w:val="000000" w:themeColor="text1"/>
          <w:kern w:val="0"/>
          <w:lang w:val="fr-FR" w:eastAsia="fr-FR"/>
          <w14:ligatures w14:val="none"/>
        </w:rPr>
        <w:t>s – comme cela apparait dans la formulation de 1-a de l</w:t>
      </w:r>
      <w:r w:rsidR="00CB3EA3" w:rsidRPr="00292783">
        <w:rPr>
          <w:rFonts w:ascii="Calibri" w:eastAsia="Times New Roman" w:hAnsi="Calibri" w:cs="Calibri"/>
          <w:color w:val="000000" w:themeColor="text1"/>
          <w:kern w:val="0"/>
          <w:lang w:val="fr-FR" w:eastAsia="fr-FR"/>
          <w14:ligatures w14:val="none"/>
        </w:rPr>
        <w:t>’image</w:t>
      </w:r>
      <w:r w:rsidRPr="00292783">
        <w:rPr>
          <w:rFonts w:ascii="Calibri" w:eastAsia="Times New Roman" w:hAnsi="Calibri" w:cs="Calibri"/>
          <w:color w:val="000000" w:themeColor="text1"/>
          <w:kern w:val="0"/>
          <w:lang w:val="fr-FR" w:eastAsia="fr-FR"/>
          <w14:ligatures w14:val="none"/>
        </w:rPr>
        <w:t xml:space="preserve"> projetée (</w:t>
      </w:r>
      <w:r w:rsidR="00CB3EA3" w:rsidRPr="00292783">
        <w:rPr>
          <w:rFonts w:ascii="Calibri" w:eastAsia="Times New Roman" w:hAnsi="Calibri" w:cs="Calibri"/>
          <w:color w:val="000000" w:themeColor="text1"/>
          <w:kern w:val="0"/>
          <w:lang w:val="fr-FR" w:eastAsia="fr-FR"/>
          <w14:ligatures w14:val="none"/>
        </w:rPr>
        <w:t>image</w:t>
      </w:r>
      <w:r w:rsidRPr="00292783">
        <w:rPr>
          <w:rFonts w:ascii="Calibri" w:eastAsia="Times New Roman" w:hAnsi="Calibri" w:cs="Calibri"/>
          <w:color w:val="000000" w:themeColor="text1"/>
          <w:kern w:val="0"/>
          <w:lang w:val="fr-FR" w:eastAsia="fr-FR"/>
          <w14:ligatures w14:val="none"/>
        </w:rPr>
        <w:t xml:space="preserve"> </w:t>
      </w:r>
      <w:r w:rsidR="00CB3EA3" w:rsidRPr="00292783">
        <w:rPr>
          <w:rFonts w:ascii="Calibri" w:eastAsia="Times New Roman" w:hAnsi="Calibri" w:cs="Calibri"/>
          <w:color w:val="000000" w:themeColor="text1"/>
          <w:kern w:val="0"/>
          <w:lang w:val="fr-FR" w:eastAsia="fr-FR"/>
          <w14:ligatures w14:val="none"/>
        </w:rPr>
        <w:t>3</w:t>
      </w:r>
      <w:r w:rsidRPr="00292783">
        <w:rPr>
          <w:rFonts w:ascii="Calibri" w:eastAsia="Times New Roman" w:hAnsi="Calibri" w:cs="Calibri"/>
          <w:color w:val="000000" w:themeColor="text1"/>
          <w:kern w:val="0"/>
          <w:lang w:val="fr-FR" w:eastAsia="fr-FR"/>
          <w14:ligatures w14:val="none"/>
        </w:rPr>
        <w:t>).</w:t>
      </w:r>
    </w:p>
    <w:p w14:paraId="0D00CC75" w14:textId="77777777" w:rsidR="00527F46" w:rsidRPr="00292783" w:rsidRDefault="00527F46" w:rsidP="00527F46">
      <w:pPr>
        <w:ind w:left="360"/>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t xml:space="preserve">b.1. Pouvez-vous expliciter le contenu de cette formulation ? </w:t>
      </w:r>
    </w:p>
    <w:p w14:paraId="72B058CD" w14:textId="443047EB" w:rsidR="00527F46" w:rsidRPr="00292783" w:rsidRDefault="00527F46" w:rsidP="00527F46">
      <w:pPr>
        <w:ind w:left="360"/>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t>b.2. Quelle différence faites-vous entre « plurilinguisme » et « diversité des phénomènes linguistiques et culturels » ? Et entre « intéressé</w:t>
      </w:r>
      <w:r w:rsidR="00943A69" w:rsidRPr="00292783">
        <w:rPr>
          <w:rFonts w:ascii="Calibri" w:eastAsia="Times New Roman" w:hAnsi="Calibri" w:cs="Calibri"/>
          <w:i/>
          <w:color w:val="000000" w:themeColor="text1"/>
          <w:kern w:val="0"/>
          <w:lang w:val="fr-FR" w:eastAsia="fr-FR"/>
          <w14:ligatures w14:val="none"/>
        </w:rPr>
        <w:t>·e</w:t>
      </w:r>
      <w:r w:rsidRPr="00292783">
        <w:rPr>
          <w:rFonts w:ascii="Calibri" w:eastAsia="Times New Roman" w:hAnsi="Calibri" w:cs="Calibri"/>
          <w:i/>
          <w:color w:val="000000" w:themeColor="text1"/>
          <w:kern w:val="0"/>
          <w:lang w:val="fr-FR" w:eastAsia="fr-FR"/>
          <w14:ligatures w14:val="none"/>
        </w:rPr>
        <w:t>s » et « ouvert</w:t>
      </w:r>
      <w:r w:rsidR="00943A69" w:rsidRPr="00292783">
        <w:rPr>
          <w:rFonts w:ascii="Calibri" w:eastAsia="Times New Roman" w:hAnsi="Calibri" w:cs="Calibri"/>
          <w:i/>
          <w:color w:val="000000" w:themeColor="text1"/>
          <w:kern w:val="0"/>
          <w:lang w:val="fr-FR" w:eastAsia="fr-FR"/>
          <w14:ligatures w14:val="none"/>
        </w:rPr>
        <w:t>·e</w:t>
      </w:r>
      <w:r w:rsidRPr="00292783">
        <w:rPr>
          <w:rFonts w:ascii="Calibri" w:eastAsia="Times New Roman" w:hAnsi="Calibri" w:cs="Calibri"/>
          <w:i/>
          <w:color w:val="000000" w:themeColor="text1"/>
          <w:kern w:val="0"/>
          <w:lang w:val="fr-FR" w:eastAsia="fr-FR"/>
          <w14:ligatures w14:val="none"/>
        </w:rPr>
        <w:t xml:space="preserve">s » ? </w:t>
      </w:r>
      <w:r w:rsidR="005F1998" w:rsidRPr="00292783">
        <w:rPr>
          <w:rFonts w:ascii="Calibri" w:eastAsia="Times New Roman" w:hAnsi="Calibri" w:cs="Calibri"/>
          <w:i/>
          <w:color w:val="000000" w:themeColor="text1"/>
          <w:kern w:val="0"/>
          <w:lang w:val="fr-FR" w:eastAsia="fr-FR"/>
          <w14:ligatures w14:val="none"/>
        </w:rPr>
        <w:t>Êtes-vous</w:t>
      </w:r>
      <w:r w:rsidRPr="00292783">
        <w:rPr>
          <w:rFonts w:ascii="Calibri" w:eastAsia="Times New Roman" w:hAnsi="Calibri" w:cs="Calibri"/>
          <w:i/>
          <w:color w:val="000000" w:themeColor="text1"/>
          <w:kern w:val="0"/>
          <w:lang w:val="fr-FR" w:eastAsia="fr-FR"/>
          <w14:ligatures w14:val="none"/>
        </w:rPr>
        <w:t xml:space="preserve"> d’accord qu’il s’agit là d’un savoir-être important pour une bonne utilisation des approches plurielles ?</w:t>
      </w:r>
    </w:p>
    <w:p w14:paraId="724BA86E" w14:textId="77777777" w:rsidR="00527F46" w:rsidRPr="00292783" w:rsidRDefault="00527F46" w:rsidP="00527F46">
      <w:pPr>
        <w:ind w:left="360"/>
        <w:jc w:val="both"/>
        <w:rPr>
          <w:rFonts w:ascii="Calibri" w:eastAsia="Times New Roman" w:hAnsi="Calibri" w:cs="Calibri"/>
          <w:color w:val="000000" w:themeColor="text1"/>
          <w:kern w:val="0"/>
          <w:lang w:val="fr-FR" w:eastAsia="fr-FR"/>
          <w14:ligatures w14:val="none"/>
        </w:rPr>
      </w:pPr>
      <w:bookmarkStart w:id="10" w:name="2p2csry" w:colFirst="0" w:colLast="0"/>
      <w:bookmarkEnd w:id="10"/>
      <w:r w:rsidRPr="00292783">
        <w:rPr>
          <w:rFonts w:ascii="Calibri" w:eastAsia="Times New Roman" w:hAnsi="Calibri" w:cs="Calibri"/>
          <w:color w:val="000000" w:themeColor="text1"/>
          <w:kern w:val="0"/>
          <w:lang w:val="fr-FR" w:eastAsia="fr-FR"/>
          <w14:ligatures w14:val="none"/>
        </w:rPr>
        <w:t>c) Lisez attentivement le libellé de 1-a sur l</w:t>
      </w:r>
      <w:r w:rsidR="00CB3EA3" w:rsidRPr="00292783">
        <w:rPr>
          <w:rFonts w:ascii="Calibri" w:eastAsia="Times New Roman" w:hAnsi="Calibri" w:cs="Calibri"/>
          <w:color w:val="000000" w:themeColor="text1"/>
          <w:kern w:val="0"/>
          <w:lang w:val="fr-FR" w:eastAsia="fr-FR"/>
          <w14:ligatures w14:val="none"/>
        </w:rPr>
        <w:t>’image</w:t>
      </w:r>
      <w:r w:rsidRPr="00292783">
        <w:rPr>
          <w:rFonts w:ascii="Calibri" w:eastAsia="Times New Roman" w:hAnsi="Calibri" w:cs="Calibri"/>
          <w:color w:val="000000" w:themeColor="text1"/>
          <w:kern w:val="0"/>
          <w:lang w:val="fr-FR" w:eastAsia="fr-FR"/>
          <w14:ligatures w14:val="none"/>
        </w:rPr>
        <w:t xml:space="preserve"> projetée (</w:t>
      </w:r>
      <w:r w:rsidR="00CB3EA3" w:rsidRPr="00292783">
        <w:rPr>
          <w:rFonts w:ascii="Calibri" w:eastAsia="Times New Roman" w:hAnsi="Calibri" w:cs="Calibri"/>
          <w:color w:val="000000" w:themeColor="text1"/>
          <w:kern w:val="0"/>
          <w:lang w:val="fr-FR" w:eastAsia="fr-FR"/>
          <w14:ligatures w14:val="none"/>
        </w:rPr>
        <w:t>image</w:t>
      </w:r>
      <w:r w:rsidRPr="00292783">
        <w:rPr>
          <w:rFonts w:ascii="Calibri" w:eastAsia="Times New Roman" w:hAnsi="Calibri" w:cs="Calibri"/>
          <w:color w:val="000000" w:themeColor="text1"/>
          <w:kern w:val="0"/>
          <w:lang w:val="fr-FR" w:eastAsia="fr-FR"/>
          <w14:ligatures w14:val="none"/>
        </w:rPr>
        <w:t xml:space="preserve"> </w:t>
      </w:r>
      <w:r w:rsidR="00CB3EA3" w:rsidRPr="00292783">
        <w:rPr>
          <w:rFonts w:ascii="Calibri" w:eastAsia="Times New Roman" w:hAnsi="Calibri" w:cs="Calibri"/>
          <w:color w:val="000000" w:themeColor="text1"/>
          <w:kern w:val="0"/>
          <w:lang w:val="fr-FR" w:eastAsia="fr-FR"/>
          <w14:ligatures w14:val="none"/>
        </w:rPr>
        <w:t>3</w:t>
      </w:r>
      <w:r w:rsidRPr="00292783">
        <w:rPr>
          <w:rFonts w:ascii="Calibri" w:eastAsia="Times New Roman" w:hAnsi="Calibri" w:cs="Calibri"/>
          <w:color w:val="000000" w:themeColor="text1"/>
          <w:kern w:val="0"/>
          <w:lang w:val="fr-FR" w:eastAsia="fr-FR"/>
          <w14:ligatures w14:val="none"/>
        </w:rPr>
        <w:t xml:space="preserve">). </w:t>
      </w:r>
    </w:p>
    <w:p w14:paraId="5B897CD2" w14:textId="6859C615" w:rsidR="00527F46" w:rsidRPr="00292783" w:rsidRDefault="00527F46" w:rsidP="00527F46">
      <w:pPr>
        <w:ind w:left="360"/>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color w:val="000000" w:themeColor="text1"/>
          <w:kern w:val="0"/>
          <w:lang w:val="fr-FR" w:eastAsia="fr-FR"/>
          <w14:ligatures w14:val="none"/>
        </w:rPr>
        <w:t xml:space="preserve">c.1. </w:t>
      </w:r>
      <w:r w:rsidRPr="00292783">
        <w:rPr>
          <w:rFonts w:ascii="Calibri" w:eastAsia="Times New Roman" w:hAnsi="Calibri" w:cs="Calibri"/>
          <w:i/>
          <w:color w:val="000000" w:themeColor="text1"/>
          <w:kern w:val="0"/>
          <w:lang w:val="fr-FR" w:eastAsia="fr-FR"/>
          <w14:ligatures w14:val="none"/>
        </w:rPr>
        <w:t>Est-il justifié d’affirmer qu’il est important que les enseignant</w:t>
      </w:r>
      <w:r w:rsidR="00943A69" w:rsidRPr="00292783">
        <w:rPr>
          <w:rFonts w:ascii="Calibri" w:eastAsia="Times New Roman" w:hAnsi="Calibri" w:cs="Calibri"/>
          <w:i/>
          <w:color w:val="000000" w:themeColor="text1"/>
          <w:kern w:val="0"/>
          <w:lang w:val="fr-FR" w:eastAsia="fr-FR"/>
          <w14:ligatures w14:val="none"/>
        </w:rPr>
        <w:t>·e</w:t>
      </w:r>
      <w:r w:rsidRPr="00292783">
        <w:rPr>
          <w:rFonts w:ascii="Calibri" w:eastAsia="Times New Roman" w:hAnsi="Calibri" w:cs="Calibri"/>
          <w:i/>
          <w:color w:val="000000" w:themeColor="text1"/>
          <w:kern w:val="0"/>
          <w:lang w:val="fr-FR" w:eastAsia="fr-FR"/>
          <w14:ligatures w14:val="none"/>
        </w:rPr>
        <w:t>s aient une telle compétence pour qu’ils</w:t>
      </w:r>
      <w:r w:rsidR="0068138B">
        <w:rPr>
          <w:rFonts w:ascii="Calibri" w:eastAsia="Times New Roman" w:hAnsi="Calibri" w:cs="Calibri"/>
          <w:i/>
          <w:color w:val="000000" w:themeColor="text1"/>
          <w:kern w:val="0"/>
          <w:lang w:val="fr-FR" w:eastAsia="fr-FR"/>
          <w14:ligatures w14:val="none"/>
        </w:rPr>
        <w:t xml:space="preserve"> / elles</w:t>
      </w:r>
      <w:r w:rsidRPr="00292783">
        <w:rPr>
          <w:rFonts w:ascii="Calibri" w:eastAsia="Times New Roman" w:hAnsi="Calibri" w:cs="Calibri"/>
          <w:i/>
          <w:color w:val="000000" w:themeColor="text1"/>
          <w:kern w:val="0"/>
          <w:lang w:val="fr-FR" w:eastAsia="fr-FR"/>
          <w14:ligatures w14:val="none"/>
        </w:rPr>
        <w:t xml:space="preserve"> utilisent efficacement les approches plurielles ?</w:t>
      </w:r>
    </w:p>
    <w:p w14:paraId="44865DAE" w14:textId="77777777" w:rsidR="00527F46" w:rsidRPr="00292783" w:rsidRDefault="00527F46" w:rsidP="00527F46">
      <w:pPr>
        <w:ind w:left="360"/>
        <w:jc w:val="both"/>
        <w:rPr>
          <w:rFonts w:ascii="Calibri" w:eastAsia="Times New Roman" w:hAnsi="Calibri" w:cs="Calibri"/>
          <w:i/>
          <w:color w:val="000000" w:themeColor="text1"/>
          <w:kern w:val="0"/>
          <w:lang w:val="fr-FR" w:eastAsia="fr-FR"/>
          <w14:ligatures w14:val="none"/>
        </w:rPr>
      </w:pPr>
      <w:r w:rsidRPr="00292783">
        <w:rPr>
          <w:rFonts w:ascii="Calibri" w:eastAsia="Times New Roman" w:hAnsi="Calibri" w:cs="Calibri"/>
          <w:i/>
          <w:color w:val="000000" w:themeColor="text1"/>
          <w:kern w:val="0"/>
          <w:lang w:val="fr-FR" w:eastAsia="fr-FR"/>
          <w14:ligatures w14:val="none"/>
        </w:rPr>
        <w:t xml:space="preserve">c.2. Pouvez-vous faire un lien entre le travail fait au cours de cette séquence et le développement d’une telle compétence ?    </w:t>
      </w:r>
    </w:p>
    <w:p w14:paraId="71C4AA6F" w14:textId="77777777" w:rsidR="00527F46" w:rsidRPr="006A0272" w:rsidRDefault="00527F46" w:rsidP="00527F46">
      <w:pPr>
        <w:rPr>
          <w:lang w:val="fr-FR"/>
        </w:rPr>
      </w:pPr>
    </w:p>
    <w:bookmarkEnd w:id="0"/>
    <w:p w14:paraId="20CB5671" w14:textId="77777777" w:rsidR="00527F46" w:rsidRPr="007A100B" w:rsidRDefault="00527F46" w:rsidP="00527F46">
      <w:pPr>
        <w:spacing w:line="252" w:lineRule="auto"/>
        <w:jc w:val="both"/>
        <w:rPr>
          <w:rFonts w:eastAsiaTheme="minorEastAsia" w:cs="Calibri"/>
          <w:b/>
          <w:bCs/>
          <w:kern w:val="0"/>
          <w:sz w:val="24"/>
          <w:lang w:val="fr-FR"/>
          <w14:ligatures w14:val="none"/>
        </w:rPr>
      </w:pPr>
    </w:p>
    <w:sectPr w:rsidR="00527F46" w:rsidRPr="007A100B" w:rsidSect="00895C4B">
      <w:headerReference w:type="even" r:id="rId11"/>
      <w:headerReference w:type="default" r:id="rId12"/>
      <w:footerReference w:type="default" r:id="rId13"/>
      <w:headerReference w:type="first" r:id="rId14"/>
      <w:footerReference w:type="first" r:id="rId15"/>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2D7B" w14:textId="77777777" w:rsidR="00515648" w:rsidRDefault="00515648" w:rsidP="000D0D54">
      <w:pPr>
        <w:spacing w:after="0" w:line="240" w:lineRule="auto"/>
      </w:pPr>
      <w:r>
        <w:separator/>
      </w:r>
    </w:p>
  </w:endnote>
  <w:endnote w:type="continuationSeparator" w:id="0">
    <w:p w14:paraId="59198687" w14:textId="77777777" w:rsidR="00515648" w:rsidRDefault="00515648" w:rsidP="000D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CE4D65" w14:paraId="5559FB11" w14:textId="77777777" w:rsidTr="00A010AA">
      <w:trPr>
        <w:trHeight w:val="574"/>
      </w:trPr>
      <w:tc>
        <w:tcPr>
          <w:tcW w:w="6663" w:type="dxa"/>
        </w:tcPr>
        <w:p w14:paraId="05D83D92" w14:textId="77777777" w:rsidR="00815DF8" w:rsidRPr="00980D8A" w:rsidRDefault="00A30B46" w:rsidP="007B1E7C">
          <w:pPr>
            <w:ind w:left="33"/>
            <w:rPr>
              <w:lang w:val="fr-FR"/>
            </w:rPr>
          </w:pPr>
          <w:r w:rsidRPr="00173F53">
            <w:rPr>
              <w:rStyle w:val="Hyperlink"/>
              <w:rFonts w:cs="Calibri"/>
              <w:color w:val="auto"/>
              <w:sz w:val="16"/>
              <w:szCs w:val="16"/>
              <w:u w:val="none"/>
              <w:lang w:val="fr-FR"/>
            </w:rPr>
            <w:t>.</w:t>
          </w:r>
        </w:p>
      </w:tc>
      <w:tc>
        <w:tcPr>
          <w:tcW w:w="2693" w:type="dxa"/>
        </w:tcPr>
        <w:p w14:paraId="53BEAF5A" w14:textId="77777777" w:rsidR="00815DF8" w:rsidRPr="00F42C71" w:rsidRDefault="00A30B46" w:rsidP="007B1E7C">
          <w:pPr>
            <w:pStyle w:val="Footer1"/>
            <w:ind w:left="33" w:right="-112"/>
            <w:jc w:val="right"/>
            <w:rPr>
              <w:sz w:val="16"/>
              <w:szCs w:val="20"/>
            </w:rPr>
          </w:pPr>
          <w:r w:rsidRPr="00FB7513">
            <w:rPr>
              <w:noProof/>
            </w:rPr>
            <w:drawing>
              <wp:inline distT="0" distB="0" distL="0" distR="0" wp14:anchorId="4624E395" wp14:editId="103B975F">
                <wp:extent cx="1543050" cy="523875"/>
                <wp:effectExtent l="0" t="0" r="0" b="9525"/>
                <wp:docPr id="1357125053" name="Picture 1357125053" descr="Graphical user interface, text, applicati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raphical user interface, text, application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tc>
    </w:tr>
  </w:tbl>
  <w:p w14:paraId="7801A02D" w14:textId="77777777" w:rsidR="00815DF8" w:rsidRPr="009A0C7A" w:rsidRDefault="00815DF8" w:rsidP="00895C4B">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B223" w14:textId="77777777" w:rsidR="00B346BD" w:rsidRDefault="00B346BD" w:rsidP="00B346BD">
    <w:pPr>
      <w:pStyle w:val="Footer"/>
      <w:tabs>
        <w:tab w:val="clear" w:pos="9072"/>
        <w:tab w:val="right" w:pos="9498"/>
      </w:tabs>
      <w:rPr>
        <w:sz w:val="18"/>
      </w:rPr>
    </w:pPr>
    <w:r>
      <w:rPr>
        <w:noProof/>
        <w:sz w:val="18"/>
        <w:lang w:val="de-AT" w:eastAsia="de-AT"/>
      </w:rPr>
      <mc:AlternateContent>
        <mc:Choice Requires="wps">
          <w:drawing>
            <wp:anchor distT="0" distB="0" distL="114300" distR="114300" simplePos="0" relativeHeight="251661312" behindDoc="0" locked="0" layoutInCell="1" allowOverlap="1" wp14:anchorId="76D1B84B" wp14:editId="66980915">
              <wp:simplePos x="0" y="0"/>
              <wp:positionH relativeFrom="column">
                <wp:posOffset>-80645</wp:posOffset>
              </wp:positionH>
              <wp:positionV relativeFrom="paragraph">
                <wp:posOffset>58420</wp:posOffset>
              </wp:positionV>
              <wp:extent cx="4197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1973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DA85"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6pt" to="324.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jIoAEAAJQDAAAOAAAAZHJzL2Uyb0RvYy54bWysU8tu2zAQvBfIPxC815Kcpk0FyzkkSC5B&#10;GzTJBzDU0iJAcgmSteS/75K25SApEKDoheJjZ3ZndrW6mqxhWwhRo+t4s6g5Ayex127T8een28+X&#10;nMUkXC8MOuj4DiK/Wp99Wo2+hSUOaHoIjEhcbEff8SEl31ZVlANYERfowdGjwmBFomPYVH0QI7Fb&#10;Uy3r+ms1Yuh9QAkx0u3N/pGvC79SINNPpSIkZjpOtaWyhrK+5LVar0S7CcIPWh7KEP9QhRXaUdKZ&#10;6kYkwX4H/Y7KahkwokoLibZCpbSEooHUNPUbNY+D8FC0kDnRzzbF/0crf2yv3UMgG0Yf2+gfQlYx&#10;qWDzl+pjUzFrN5sFU2KSLr8037+dX5Cn8vhWnYA+xHQHaFnedNxol3WIVmzvY6JkFHoMocMpddml&#10;nYEcbNwvUEz3lGxZ0GUq4NoEthXUTyEluHSee0h8JTrDlDZmBtYfAw/xGQplYmZw8zF4RpTM6NIM&#10;ttph+BtBmppDyWoff3Rgrztb8IL9rjSlWEOtLwoPY5pn6/W5wE8/0/oPAAAA//8DAFBLAwQUAAYA&#10;CAAAACEAicxf/N0AAAAHAQAADwAAAGRycy9kb3ducmV2LnhtbEyOXUvDMBiF7wX/Q3gF77Z0deyj&#10;Nh3iEERw4jbQy6x5bYrJm5Jkbf33Rm/08nAOz3nKzWgN69GH1pGA2TQDhlQ71VIj4Hh4mKyAhShJ&#10;SeMIBXxhgE11eVHKQrmBXrHfx4YlCIVCCtAxdgXnodZoZZi6Dil1H85bGVP0DVdeDgluDc+zbMGt&#10;bCk9aNnhvcb6c3+2Ap7m68ed3voOn+37sH1ZciPfeiGur8a7W2ARx/g3hh/9pA5Vcjq5M6nAjIDJ&#10;LF+mqYB1Diz1i/nqBtjpN/Oq5P/9q28AAAD//wMAUEsBAi0AFAAGAAgAAAAhALaDOJL+AAAA4QEA&#10;ABMAAAAAAAAAAAAAAAAAAAAAAFtDb250ZW50X1R5cGVzXS54bWxQSwECLQAUAAYACAAAACEAOP0h&#10;/9YAAACUAQAACwAAAAAAAAAAAAAAAAAvAQAAX3JlbHMvLnJlbHNQSwECLQAUAAYACAAAACEAbnFI&#10;yKABAACUAwAADgAAAAAAAAAAAAAAAAAuAgAAZHJzL2Uyb0RvYy54bWxQSwECLQAUAAYACAAAACEA&#10;icxf/N0AAAAHAQAADwAAAAAAAAAAAAAAAAD6AwAAZHJzL2Rvd25yZXYueG1sUEsFBgAAAAAEAAQA&#10;8wAAAAQFAAAAAA==&#10;" strokecolor="#a5a5a5 [3206]" strokeweight="1pt">
              <v:stroke joinstyle="miter"/>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B346BD" w14:paraId="0A1C32B3" w14:textId="77777777" w:rsidTr="00644A36">
      <w:trPr>
        <w:trHeight w:val="574"/>
      </w:trPr>
      <w:tc>
        <w:tcPr>
          <w:tcW w:w="6805" w:type="dxa"/>
        </w:tcPr>
        <w:p w14:paraId="0C3FC076" w14:textId="77777777" w:rsidR="00B346BD" w:rsidRPr="00565184" w:rsidRDefault="00B346BD" w:rsidP="00B346BD">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04C716E2" w14:textId="77777777" w:rsidR="00B346BD" w:rsidRPr="00980D8A" w:rsidRDefault="00B346BD" w:rsidP="00B346BD">
          <w:pPr>
            <w:ind w:left="33"/>
            <w:rPr>
              <w:lang w:val="fr-FR"/>
            </w:rPr>
          </w:pPr>
          <w:r>
            <w:rPr>
              <w:rFonts w:cstheme="minorHAnsi"/>
              <w:sz w:val="16"/>
              <w:szCs w:val="16"/>
              <w:lang w:val="fr-FR"/>
            </w:rPr>
            <w:t>Gerber Brigitte</w:t>
          </w:r>
          <w:r w:rsidRPr="00045BA2">
            <w:rPr>
              <w:rFonts w:cstheme="minorHAnsi"/>
              <w:sz w:val="16"/>
              <w:szCs w:val="16"/>
              <w:lang w:val="fr-FR"/>
            </w:rPr>
            <w:t xml:space="preserve"> (</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hyperlink r:id="rId2" w:history="1">
            <w:r w:rsidRPr="00DE2DF9">
              <w:rPr>
                <w:rStyle w:val="Hyperlink"/>
                <w:sz w:val="16"/>
                <w:szCs w:val="16"/>
                <w:lang w:val="fr-FR"/>
              </w:rPr>
              <w:t>www.ecml.at/pluralisticteachercompetences</w:t>
            </w:r>
          </w:hyperlink>
          <w:r w:rsidRPr="00173F53">
            <w:rPr>
              <w:rStyle w:val="Hyperlink"/>
              <w:rFonts w:cstheme="minorHAnsi"/>
              <w:color w:val="auto"/>
              <w:sz w:val="16"/>
              <w:szCs w:val="16"/>
              <w:u w:val="none"/>
              <w:lang w:val="fr-FR"/>
            </w:rPr>
            <w:t>.</w:t>
          </w:r>
        </w:p>
      </w:tc>
      <w:tc>
        <w:tcPr>
          <w:tcW w:w="2693" w:type="dxa"/>
        </w:tcPr>
        <w:p w14:paraId="64C58F6D" w14:textId="77777777" w:rsidR="00B346BD" w:rsidRPr="00F42C71" w:rsidRDefault="00B346BD" w:rsidP="00B346BD">
          <w:pPr>
            <w:pStyle w:val="Footer1"/>
            <w:ind w:left="33"/>
            <w:jc w:val="right"/>
            <w:rPr>
              <w:sz w:val="16"/>
              <w:szCs w:val="20"/>
            </w:rPr>
          </w:pPr>
          <w:r w:rsidRPr="00934AF0">
            <w:rPr>
              <w:noProof/>
            </w:rPr>
            <w:drawing>
              <wp:inline distT="0" distB="0" distL="0" distR="0" wp14:anchorId="71A163EF" wp14:editId="5783CAF3">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E0F5FD6" w14:textId="77777777" w:rsidR="00815DF8" w:rsidRPr="00D85F22" w:rsidRDefault="00815DF8" w:rsidP="00173F53">
    <w:pPr>
      <w:pStyle w:val="Footer1"/>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DBFC" w14:textId="77777777" w:rsidR="00515648" w:rsidRDefault="00515648" w:rsidP="000D0D54">
      <w:pPr>
        <w:spacing w:after="0" w:line="240" w:lineRule="auto"/>
      </w:pPr>
      <w:r>
        <w:separator/>
      </w:r>
    </w:p>
  </w:footnote>
  <w:footnote w:type="continuationSeparator" w:id="0">
    <w:p w14:paraId="15F9263A" w14:textId="77777777" w:rsidR="00515648" w:rsidRDefault="00515648" w:rsidP="000D0D54">
      <w:pPr>
        <w:spacing w:after="0" w:line="240" w:lineRule="auto"/>
      </w:pPr>
      <w:r>
        <w:continuationSeparator/>
      </w:r>
    </w:p>
  </w:footnote>
  <w:footnote w:id="1">
    <w:p w14:paraId="519EC45F" w14:textId="26D67299" w:rsidR="00527F46" w:rsidRPr="006A0272" w:rsidRDefault="00527F46" w:rsidP="00527F46">
      <w:pPr>
        <w:spacing w:after="0" w:line="240" w:lineRule="auto"/>
        <w:rPr>
          <w:lang w:val="fr-FR"/>
        </w:rPr>
      </w:pPr>
      <w:r>
        <w:rPr>
          <w:vertAlign w:val="superscript"/>
        </w:rPr>
        <w:footnoteRef/>
      </w:r>
      <w:r w:rsidRPr="006A0272">
        <w:rPr>
          <w:color w:val="000000"/>
          <w:sz w:val="20"/>
          <w:szCs w:val="20"/>
          <w:lang w:val="fr-FR"/>
        </w:rPr>
        <w:t xml:space="preserve"> Si vous avez besoin de compléments d’information sur les approches plurielles, vous pouvez vous reporter aux documents du CELV (</w:t>
      </w:r>
      <w:r>
        <w:fldChar w:fldCharType="begin"/>
      </w:r>
      <w:r w:rsidRPr="000E6F00">
        <w:rPr>
          <w:lang w:val="fr-CH"/>
          <w:rPrChange w:id="2" w:author="Brigitte Gerber" w:date="2023-10-09T15:36:00Z">
            <w:rPr/>
          </w:rPrChange>
        </w:rPr>
        <w:instrText>HYPERLINK "https://carap.ecml.at/" \h</w:instrText>
      </w:r>
      <w:r>
        <w:fldChar w:fldCharType="separate"/>
      </w:r>
      <w:r w:rsidRPr="006A0272">
        <w:rPr>
          <w:color w:val="0563C1"/>
          <w:sz w:val="20"/>
          <w:szCs w:val="20"/>
          <w:u w:val="single"/>
          <w:lang w:val="fr-FR"/>
        </w:rPr>
        <w:t>https://carap.ecml.at/</w:t>
      </w:r>
      <w:r>
        <w:rPr>
          <w:color w:val="0563C1"/>
          <w:sz w:val="20"/>
          <w:szCs w:val="20"/>
          <w:u w:val="single"/>
          <w:lang w:val="fr-FR"/>
        </w:rPr>
        <w:fldChar w:fldCharType="end"/>
      </w:r>
      <w:r w:rsidR="00292783">
        <w:rPr>
          <w:color w:val="0563C1"/>
          <w:sz w:val="20"/>
          <w:szCs w:val="20"/>
          <w:u w:val="singl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1FFA" w14:textId="77777777" w:rsidR="00815DF8" w:rsidRDefault="00A30B46" w:rsidP="00DB37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27910B" w14:textId="77777777" w:rsidR="00815DF8" w:rsidRDefault="0081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EFDC" w14:textId="77777777" w:rsidR="00815DF8" w:rsidRDefault="00A30B46" w:rsidP="00DB37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3A8DE8" w14:textId="77777777" w:rsidR="00815DF8" w:rsidRDefault="00815DF8" w:rsidP="007B1E7C">
    <w:pPr>
      <w:pStyle w:val="Header"/>
      <w:jc w:val="right"/>
    </w:pPr>
  </w:p>
  <w:p w14:paraId="6462E5F4" w14:textId="77777777" w:rsidR="00815DF8" w:rsidRDefault="00815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22CD" w14:textId="2D2D1F66" w:rsidR="00815DF8" w:rsidRDefault="00D33D74" w:rsidP="003F549D">
    <w:pPr>
      <w:pStyle w:val="Header"/>
      <w:jc w:val="right"/>
    </w:pPr>
    <w:r>
      <w:rPr>
        <w:noProof/>
      </w:rPr>
      <w:drawing>
        <wp:inline distT="0" distB="0" distL="0" distR="0" wp14:anchorId="371A4959" wp14:editId="067CA524">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35"/>
    <w:multiLevelType w:val="multilevel"/>
    <w:tmpl w:val="FFFFFFFF"/>
    <w:lvl w:ilvl="0">
      <w:start w:val="1"/>
      <w:numFmt w:val="bullet"/>
      <w:lvlText w:val="-"/>
      <w:lvlJc w:val="left"/>
      <w:pPr>
        <w:ind w:left="720" w:hanging="360"/>
      </w:pPr>
      <w:rPr>
        <w:rFonts w:ascii="Arial Narrow" w:eastAsia="Times New Roman" w:hAnsi="Arial Narro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2BBD1FB7"/>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15:restartNumberingAfterBreak="0">
    <w:nsid w:val="37893535"/>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49310FBA"/>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50A3560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51AB50B6"/>
    <w:multiLevelType w:val="hybridMultilevel"/>
    <w:tmpl w:val="2410062A"/>
    <w:lvl w:ilvl="0" w:tplc="040C000F">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6843CA9"/>
    <w:multiLevelType w:val="hybridMultilevel"/>
    <w:tmpl w:val="1F929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2556895">
    <w:abstractNumId w:val="4"/>
  </w:num>
  <w:num w:numId="2" w16cid:durableId="1713459130">
    <w:abstractNumId w:val="6"/>
  </w:num>
  <w:num w:numId="3" w16cid:durableId="1532455809">
    <w:abstractNumId w:val="0"/>
  </w:num>
  <w:num w:numId="4" w16cid:durableId="13698906">
    <w:abstractNumId w:val="1"/>
  </w:num>
  <w:num w:numId="5" w16cid:durableId="1121144944">
    <w:abstractNumId w:val="3"/>
  </w:num>
  <w:num w:numId="6" w16cid:durableId="174272891">
    <w:abstractNumId w:val="2"/>
  </w:num>
  <w:num w:numId="7" w16cid:durableId="8898026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gitte Gerber">
    <w15:presenceInfo w15:providerId="Windows Live" w15:userId="43cea220684b2c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4"/>
    <w:rsid w:val="00003163"/>
    <w:rsid w:val="00010F8E"/>
    <w:rsid w:val="00090577"/>
    <w:rsid w:val="000D0D54"/>
    <w:rsid w:val="000E0382"/>
    <w:rsid w:val="000E6F00"/>
    <w:rsid w:val="00103F4F"/>
    <w:rsid w:val="001301C2"/>
    <w:rsid w:val="0014020E"/>
    <w:rsid w:val="001713C0"/>
    <w:rsid w:val="001952BB"/>
    <w:rsid w:val="001E0AFA"/>
    <w:rsid w:val="00292783"/>
    <w:rsid w:val="003210F9"/>
    <w:rsid w:val="0036178B"/>
    <w:rsid w:val="00461C79"/>
    <w:rsid w:val="004E0E27"/>
    <w:rsid w:val="00515648"/>
    <w:rsid w:val="00527F46"/>
    <w:rsid w:val="00547AF1"/>
    <w:rsid w:val="0055554F"/>
    <w:rsid w:val="00565FFF"/>
    <w:rsid w:val="0056753F"/>
    <w:rsid w:val="00583A81"/>
    <w:rsid w:val="005D62A1"/>
    <w:rsid w:val="005F1998"/>
    <w:rsid w:val="005F7827"/>
    <w:rsid w:val="006052B5"/>
    <w:rsid w:val="00634B52"/>
    <w:rsid w:val="00642447"/>
    <w:rsid w:val="0068138B"/>
    <w:rsid w:val="006A261C"/>
    <w:rsid w:val="007443E7"/>
    <w:rsid w:val="00786CD2"/>
    <w:rsid w:val="007B72F3"/>
    <w:rsid w:val="007B7536"/>
    <w:rsid w:val="007D2719"/>
    <w:rsid w:val="007F5A49"/>
    <w:rsid w:val="00810E7A"/>
    <w:rsid w:val="00815DF8"/>
    <w:rsid w:val="00817800"/>
    <w:rsid w:val="008A1E89"/>
    <w:rsid w:val="008C0F02"/>
    <w:rsid w:val="009206AD"/>
    <w:rsid w:val="009217D9"/>
    <w:rsid w:val="00936C0C"/>
    <w:rsid w:val="00943A69"/>
    <w:rsid w:val="0095173B"/>
    <w:rsid w:val="00952EE1"/>
    <w:rsid w:val="009D6353"/>
    <w:rsid w:val="009F1E6E"/>
    <w:rsid w:val="00A30B46"/>
    <w:rsid w:val="00A36C52"/>
    <w:rsid w:val="00B120EE"/>
    <w:rsid w:val="00B21238"/>
    <w:rsid w:val="00B27768"/>
    <w:rsid w:val="00B346BD"/>
    <w:rsid w:val="00B46B1A"/>
    <w:rsid w:val="00B663DC"/>
    <w:rsid w:val="00C3577E"/>
    <w:rsid w:val="00C631A5"/>
    <w:rsid w:val="00C81519"/>
    <w:rsid w:val="00CB3EA3"/>
    <w:rsid w:val="00CD066D"/>
    <w:rsid w:val="00CF008E"/>
    <w:rsid w:val="00D33D74"/>
    <w:rsid w:val="00D6334B"/>
    <w:rsid w:val="00D87F43"/>
    <w:rsid w:val="00D96C39"/>
    <w:rsid w:val="00E0274D"/>
    <w:rsid w:val="00E02E81"/>
    <w:rsid w:val="00E15C7E"/>
    <w:rsid w:val="00E25E4E"/>
    <w:rsid w:val="00E65AEB"/>
    <w:rsid w:val="00EB5B88"/>
    <w:rsid w:val="00ED50E1"/>
    <w:rsid w:val="00F16254"/>
    <w:rsid w:val="00F3109F"/>
    <w:rsid w:val="00F4353C"/>
    <w:rsid w:val="00F86AC4"/>
    <w:rsid w:val="00FC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9847"/>
  <w15:chartTrackingRefBased/>
  <w15:docId w15:val="{6BE3D739-F519-4C5A-AAEA-C0611C5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54"/>
    <w:pPr>
      <w:tabs>
        <w:tab w:val="center" w:pos="4536"/>
        <w:tab w:val="right" w:pos="9072"/>
      </w:tabs>
      <w:spacing w:after="0" w:line="240" w:lineRule="auto"/>
      <w:jc w:val="both"/>
    </w:pPr>
    <w:rPr>
      <w:rFonts w:eastAsiaTheme="minorEastAsia" w:cs="Times New Roman"/>
      <w:kern w:val="0"/>
      <w:sz w:val="24"/>
      <w14:ligatures w14:val="none"/>
    </w:rPr>
  </w:style>
  <w:style w:type="character" w:customStyle="1" w:styleId="HeaderChar">
    <w:name w:val="Header Char"/>
    <w:basedOn w:val="DefaultParagraphFont"/>
    <w:link w:val="Header"/>
    <w:uiPriority w:val="99"/>
    <w:rsid w:val="000D0D54"/>
    <w:rPr>
      <w:rFonts w:eastAsiaTheme="minorEastAsia" w:cs="Times New Roman"/>
      <w:kern w:val="0"/>
      <w:sz w:val="24"/>
      <w14:ligatures w14:val="none"/>
    </w:rPr>
  </w:style>
  <w:style w:type="paragraph" w:styleId="Footer">
    <w:name w:val="footer"/>
    <w:basedOn w:val="Normal"/>
    <w:link w:val="FooterChar"/>
    <w:uiPriority w:val="99"/>
    <w:unhideWhenUsed/>
    <w:rsid w:val="000D0D54"/>
    <w:pPr>
      <w:tabs>
        <w:tab w:val="center" w:pos="4536"/>
        <w:tab w:val="right" w:pos="9072"/>
      </w:tabs>
      <w:spacing w:after="0" w:line="240" w:lineRule="auto"/>
      <w:jc w:val="both"/>
    </w:pPr>
    <w:rPr>
      <w:rFonts w:eastAsiaTheme="minorEastAsia" w:cs="Times New Roman"/>
      <w:kern w:val="0"/>
      <w:sz w:val="24"/>
      <w14:ligatures w14:val="none"/>
    </w:rPr>
  </w:style>
  <w:style w:type="character" w:customStyle="1" w:styleId="FooterChar">
    <w:name w:val="Footer Char"/>
    <w:basedOn w:val="DefaultParagraphFont"/>
    <w:link w:val="Footer"/>
    <w:uiPriority w:val="99"/>
    <w:rsid w:val="000D0D54"/>
    <w:rPr>
      <w:rFonts w:eastAsiaTheme="minorEastAsia" w:cs="Times New Roman"/>
      <w:kern w:val="0"/>
      <w:sz w:val="24"/>
      <w14:ligatures w14:val="none"/>
    </w:rPr>
  </w:style>
  <w:style w:type="character" w:styleId="Hyperlink">
    <w:name w:val="Hyperlink"/>
    <w:basedOn w:val="DefaultParagraphFont"/>
    <w:uiPriority w:val="99"/>
    <w:unhideWhenUsed/>
    <w:rsid w:val="000D0D54"/>
    <w:rPr>
      <w:rFonts w:cs="Times New Roman"/>
      <w:color w:val="0563C1" w:themeColor="hyperlink"/>
      <w:u w:val="single"/>
    </w:rPr>
  </w:style>
  <w:style w:type="table" w:styleId="TableGrid">
    <w:name w:val="Table Grid"/>
    <w:basedOn w:val="TableNormal"/>
    <w:uiPriority w:val="39"/>
    <w:rsid w:val="000D0D54"/>
    <w:pPr>
      <w:spacing w:after="0" w:line="240" w:lineRule="auto"/>
      <w:jc w:val="both"/>
    </w:pPr>
    <w:rPr>
      <w:rFonts w:eastAsiaTheme="minorEastAsia" w:cs="Times New Roman"/>
      <w:kern w:val="0"/>
      <w:lang w:val="de-A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D0D54"/>
    <w:pPr>
      <w:spacing w:line="252" w:lineRule="auto"/>
      <w:ind w:left="720"/>
      <w:contextualSpacing/>
      <w:jc w:val="both"/>
    </w:pPr>
    <w:rPr>
      <w:rFonts w:eastAsiaTheme="minorEastAsia" w:cs="Times New Roman"/>
      <w:kern w:val="0"/>
      <w:sz w:val="24"/>
      <w14:ligatures w14:val="none"/>
    </w:rPr>
  </w:style>
  <w:style w:type="paragraph" w:customStyle="1" w:styleId="Footer1">
    <w:name w:val="Footer1"/>
    <w:basedOn w:val="Footer"/>
    <w:link w:val="footerChar0"/>
    <w:qFormat/>
    <w:rsid w:val="000D0D54"/>
    <w:pPr>
      <w:ind w:left="-108"/>
    </w:pPr>
    <w:rPr>
      <w:sz w:val="18"/>
    </w:rPr>
  </w:style>
  <w:style w:type="character" w:customStyle="1" w:styleId="footerChar0">
    <w:name w:val="footer Char"/>
    <w:basedOn w:val="FooterChar"/>
    <w:link w:val="Footer1"/>
    <w:locked/>
    <w:rsid w:val="000D0D54"/>
    <w:rPr>
      <w:rFonts w:eastAsiaTheme="minorEastAsia" w:cs="Times New Roman"/>
      <w:kern w:val="0"/>
      <w:sz w:val="18"/>
      <w14:ligatures w14:val="none"/>
    </w:rPr>
  </w:style>
  <w:style w:type="character" w:styleId="FootnoteReference">
    <w:name w:val="footnote reference"/>
    <w:basedOn w:val="DefaultParagraphFont"/>
    <w:uiPriority w:val="99"/>
    <w:semiHidden/>
    <w:unhideWhenUsed/>
    <w:rsid w:val="000D0D54"/>
    <w:rPr>
      <w:rFonts w:cs="Times New Roman"/>
      <w:vertAlign w:val="superscript"/>
    </w:rPr>
  </w:style>
  <w:style w:type="character" w:styleId="PageNumber">
    <w:name w:val="page number"/>
    <w:basedOn w:val="DefaultParagraphFont"/>
    <w:uiPriority w:val="99"/>
    <w:semiHidden/>
    <w:unhideWhenUsed/>
    <w:rsid w:val="000D0D54"/>
    <w:rPr>
      <w:rFonts w:cs="Times New Roman"/>
    </w:rPr>
  </w:style>
  <w:style w:type="character" w:styleId="CommentReference">
    <w:name w:val="annotation reference"/>
    <w:basedOn w:val="DefaultParagraphFont"/>
    <w:uiPriority w:val="99"/>
    <w:semiHidden/>
    <w:unhideWhenUsed/>
    <w:rsid w:val="000D0D54"/>
    <w:rPr>
      <w:rFonts w:cs="Times New Roman"/>
      <w:sz w:val="16"/>
      <w:szCs w:val="16"/>
    </w:rPr>
  </w:style>
  <w:style w:type="paragraph" w:styleId="CommentText">
    <w:name w:val="annotation text"/>
    <w:basedOn w:val="Normal"/>
    <w:link w:val="CommentTextChar"/>
    <w:uiPriority w:val="99"/>
    <w:semiHidden/>
    <w:unhideWhenUsed/>
    <w:rsid w:val="000D0D54"/>
    <w:pPr>
      <w:spacing w:line="240" w:lineRule="auto"/>
    </w:pPr>
    <w:rPr>
      <w:rFonts w:eastAsia="Times New Roman" w:cs="Times New Roman"/>
      <w:sz w:val="20"/>
      <w:szCs w:val="20"/>
      <w14:ligatures w14:val="none"/>
    </w:rPr>
  </w:style>
  <w:style w:type="character" w:customStyle="1" w:styleId="CommentTextChar">
    <w:name w:val="Comment Text Char"/>
    <w:basedOn w:val="DefaultParagraphFont"/>
    <w:link w:val="CommentText"/>
    <w:uiPriority w:val="99"/>
    <w:semiHidden/>
    <w:rsid w:val="000D0D54"/>
    <w:rPr>
      <w:rFonts w:eastAsia="Times New Roman" w:cs="Times New Roman"/>
      <w:sz w:val="20"/>
      <w:szCs w:val="20"/>
      <w14:ligatures w14:val="none"/>
    </w:rPr>
  </w:style>
  <w:style w:type="paragraph" w:styleId="FootnoteText">
    <w:name w:val="footnote text"/>
    <w:basedOn w:val="Normal"/>
    <w:link w:val="FootnoteTextChar"/>
    <w:uiPriority w:val="99"/>
    <w:semiHidden/>
    <w:unhideWhenUsed/>
    <w:rsid w:val="000D0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D54"/>
    <w:rPr>
      <w:sz w:val="20"/>
      <w:szCs w:val="20"/>
    </w:rPr>
  </w:style>
  <w:style w:type="table" w:customStyle="1" w:styleId="1">
    <w:name w:val="1"/>
    <w:basedOn w:val="TableNormal"/>
    <w:rsid w:val="000D0D54"/>
    <w:pPr>
      <w:spacing w:after="0" w:line="240" w:lineRule="auto"/>
    </w:pPr>
    <w:rPr>
      <w:rFonts w:ascii="Calibri" w:eastAsia="Times New Roman" w:hAnsi="Calibri" w:cs="Calibri"/>
      <w:kern w:val="0"/>
      <w:lang w:val="fr-FR" w:eastAsia="fr-FR"/>
      <w14:ligatures w14:val="none"/>
    </w:rPr>
    <w:tblPr>
      <w:tblStyleRowBandSize w:val="1"/>
      <w:tblStyleColBandSize w:val="1"/>
      <w:tblInd w:w="0" w:type="nil"/>
    </w:tblPr>
  </w:style>
  <w:style w:type="paragraph" w:styleId="CommentSubject">
    <w:name w:val="annotation subject"/>
    <w:basedOn w:val="CommentText"/>
    <w:next w:val="CommentText"/>
    <w:link w:val="CommentSubjectChar"/>
    <w:uiPriority w:val="99"/>
    <w:semiHidden/>
    <w:unhideWhenUsed/>
    <w:rsid w:val="00CB3EA3"/>
    <w:rPr>
      <w:rFonts w:eastAsiaTheme="minorHAnsi" w:cstheme="minorBidi"/>
      <w:b/>
      <w:bCs/>
      <w14:ligatures w14:val="standardContextual"/>
    </w:rPr>
  </w:style>
  <w:style w:type="character" w:customStyle="1" w:styleId="CommentSubjectChar">
    <w:name w:val="Comment Subject Char"/>
    <w:basedOn w:val="CommentTextChar"/>
    <w:link w:val="CommentSubject"/>
    <w:uiPriority w:val="99"/>
    <w:semiHidden/>
    <w:rsid w:val="00CB3EA3"/>
    <w:rPr>
      <w:rFonts w:eastAsia="Times New Roman" w:cs="Times New Roman"/>
      <w:b/>
      <w:bCs/>
      <w:sz w:val="20"/>
      <w:szCs w:val="20"/>
      <w14:ligatures w14:val="none"/>
    </w:rPr>
  </w:style>
  <w:style w:type="paragraph" w:styleId="Revision">
    <w:name w:val="Revision"/>
    <w:hidden/>
    <w:uiPriority w:val="99"/>
    <w:semiHidden/>
    <w:rsid w:val="00634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Vlad</dc:creator>
  <cp:keywords/>
  <dc:description/>
  <cp:lastModifiedBy>Billie Baltatzis</cp:lastModifiedBy>
  <cp:revision>2</cp:revision>
  <cp:lastPrinted>2023-10-19T09:57:00Z</cp:lastPrinted>
  <dcterms:created xsi:type="dcterms:W3CDTF">2023-10-20T07:42:00Z</dcterms:created>
  <dcterms:modified xsi:type="dcterms:W3CDTF">2023-10-20T07:42:00Z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2e3f7e05e7b358b94db810f880490b759a2bda2c43c2bfe9ab29cc5f328e87b1</vt:lpwstr>
  </property>
</Properties>
</file>