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93" w:rsidRDefault="00AF55AA" w:rsidP="00065ABF">
      <w:pPr>
        <w:pStyle w:val="berschrift4"/>
        <w:jc w:val="center"/>
      </w:pPr>
      <w:r>
        <w:t>[</w:t>
      </w:r>
      <w:r w:rsidR="00F70C90">
        <w:t>Heading4 centered</w:t>
      </w:r>
      <w:r>
        <w:t xml:space="preserve">] </w:t>
      </w:r>
      <w:r w:rsidR="00F70C90">
        <w:t>Area title if needed</w:t>
      </w:r>
    </w:p>
    <w:p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:rsidR="00795493" w:rsidRDefault="00F70C90" w:rsidP="00CE70D1">
      <w:pPr>
        <w:pStyle w:val="KeinLeerraum"/>
      </w:pPr>
      <w:r>
        <w:t>[</w:t>
      </w:r>
      <w:proofErr w:type="gramStart"/>
      <w:r>
        <w:t>plus</w:t>
      </w:r>
      <w:proofErr w:type="gramEnd"/>
      <w:r>
        <w:t xml:space="preserve">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proofErr w:type="gramStart"/>
      <w:r w:rsidR="00AF55AA" w:rsidRPr="00AF55AA">
        <w:t>dolor</w:t>
      </w:r>
      <w:proofErr w:type="spellEnd"/>
      <w:r w:rsidR="00AF55AA" w:rsidRPr="00AF55AA">
        <w:t xml:space="preserve"> sit</w:t>
      </w:r>
      <w:proofErr w:type="gramEnd"/>
      <w:r w:rsidR="00AF55AA" w:rsidRPr="00AF55AA">
        <w:t xml:space="preserve">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</w:t>
      </w:r>
      <w:proofErr w:type="spellStart"/>
      <w:r w:rsidR="00AF55AA" w:rsidRPr="00AF55AA">
        <w:t>dolore</w:t>
      </w:r>
      <w:proofErr w:type="spellEnd"/>
      <w:r w:rsidR="00AF55AA" w:rsidRPr="00AF55AA">
        <w:t xml:space="preserve">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AF55AA" w:rsidRDefault="00AF55AA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1D68FA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Pr="001D68FA" w:rsidRDefault="00F70C90" w:rsidP="00F70C90">
      <w:r w:rsidRPr="00AF55AA">
        <w:lastRenderedPageBreak/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Pr="001D68FA" w:rsidRDefault="00F70C90" w:rsidP="00F70C90"/>
    <w:sectPr w:rsidR="00F70C90" w:rsidRPr="001D68FA" w:rsidSect="00160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B5" w:rsidRDefault="00D44B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2410"/>
      <w:gridCol w:w="2706"/>
    </w:tblGrid>
    <w:tr w:rsidR="00A8285A" w:rsidTr="00B867D2">
      <w:trPr>
        <w:trHeight w:val="574"/>
      </w:trPr>
      <w:tc>
        <w:tcPr>
          <w:tcW w:w="4820" w:type="dxa"/>
        </w:tcPr>
        <w:p w:rsidR="003E0762" w:rsidRDefault="00481498" w:rsidP="003E0762">
          <w:pPr>
            <w:pStyle w:val="Footer1"/>
            <w:ind w:left="0"/>
            <w:rPr>
              <w:lang w:val="fr-FR"/>
            </w:rPr>
          </w:pPr>
          <w:r w:rsidRPr="00D44BB5">
            <w:rPr>
              <w:lang w:val="fr-FR"/>
            </w:rPr>
            <w:t xml:space="preserve">Ce document résulte du projet </w:t>
          </w:r>
          <w:r w:rsidR="00D44BB5">
            <w:rPr>
              <w:lang w:val="fr-FR"/>
            </w:rPr>
            <w:t>«</w:t>
          </w:r>
          <w:r w:rsidRPr="00D44BB5">
            <w:rPr>
              <w:lang w:val="fr-FR"/>
            </w:rPr>
            <w:t>Une matrice qualité pour l'utilisation du CECR</w:t>
          </w:r>
          <w:r w:rsidR="00D44BB5">
            <w:rPr>
              <w:lang w:val="fr-FR"/>
            </w:rPr>
            <w:t>»</w:t>
          </w:r>
          <w:r w:rsidR="00444930">
            <w:rPr>
              <w:lang w:val="fr-FR"/>
            </w:rPr>
            <w:t xml:space="preserve"> (2016-2018)</w:t>
          </w:r>
          <w:r w:rsidRPr="00D44BB5">
            <w:rPr>
              <w:lang w:val="fr-FR"/>
            </w:rPr>
            <w:t xml:space="preserve"> du Centre européen pour les langues vivantes (CELV). </w:t>
          </w:r>
          <w:r w:rsidRPr="00514E87">
            <w:rPr>
              <w:lang w:val="fr-FR"/>
            </w:rPr>
            <w:t xml:space="preserve">Le CELV est une institution du Conseil de l’Europe qui encourage l’excellence dans </w:t>
          </w:r>
          <w:r w:rsidR="00514E87" w:rsidRPr="00514E87">
            <w:rPr>
              <w:lang w:val="fr-FR"/>
            </w:rPr>
            <w:t>l’éducation aux</w:t>
          </w:r>
          <w:r w:rsidRPr="00514E87">
            <w:rPr>
              <w:lang w:val="fr-FR"/>
            </w:rPr>
            <w:t xml:space="preserve"> langues dans ses États membres</w:t>
          </w:r>
          <w:r w:rsidR="009A7BC8" w:rsidRPr="00514E87">
            <w:rPr>
              <w:lang w:val="fr-FR"/>
            </w:rPr>
            <w:t>.</w:t>
          </w:r>
          <w:r w:rsidRPr="00514E87">
            <w:rPr>
              <w:lang w:val="fr-FR"/>
            </w:rPr>
            <w:t xml:space="preserve"> </w:t>
          </w:r>
        </w:p>
        <w:bookmarkStart w:id="0" w:name="_GoBack"/>
        <w:bookmarkEnd w:id="0"/>
        <w:p w:rsidR="006E4293" w:rsidRPr="009A7BC8" w:rsidRDefault="003E0762" w:rsidP="003E0762">
          <w:pPr>
            <w:pStyle w:val="Footer1"/>
            <w:ind w:left="0"/>
          </w:pPr>
          <w:r>
            <w:fldChar w:fldCharType="begin"/>
          </w:r>
          <w:r>
            <w:instrText xml:space="preserve"> HYPERLINK "file:///\\\\nas\\digital_photos\\chris%20is%20moving\\documents\\NEW\\5mtp-elang\\www.ecml.at\\CEFRqualitymatrix" </w:instrText>
          </w:r>
          <w:r>
            <w:fldChar w:fldCharType="separate"/>
          </w:r>
          <w:r w:rsidR="006E4293" w:rsidRPr="00B867D2">
            <w:rPr>
              <w:rStyle w:val="Hyperlink"/>
            </w:rPr>
            <w:t>www.ecml.at/</w:t>
          </w:r>
          <w:r w:rsidR="00B867D2" w:rsidRPr="00B867D2">
            <w:rPr>
              <w:rStyle w:val="Hyperlink"/>
            </w:rPr>
            <w:t>CEFRqualitymatrix</w:t>
          </w:r>
          <w:r>
            <w:rPr>
              <w:rStyle w:val="Hyperlink"/>
            </w:rPr>
            <w:fldChar w:fldCharType="end"/>
          </w:r>
        </w:p>
      </w:tc>
      <w:tc>
        <w:tcPr>
          <w:tcW w:w="2410" w:type="dxa"/>
        </w:tcPr>
        <w:p w:rsidR="00A8285A" w:rsidRDefault="00481498" w:rsidP="00A8285A">
          <w:pPr>
            <w:pStyle w:val="Fuzeile"/>
            <w:jc w:val="right"/>
            <w:rPr>
              <w:sz w:val="18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56180192" wp14:editId="72011E65">
                <wp:extent cx="1275684" cy="487312"/>
                <wp:effectExtent l="0" t="0" r="1270" b="8255"/>
                <wp:docPr id="6" name="Picture 6" descr="https://www.ecml.at/Portals/1/5MTP/images/logo-CEFR-matrix-F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www.ecml.at/Portals/1/5MTP/images/logo-CEFR-matrix-F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402" cy="504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:rsidR="00A8285A" w:rsidRDefault="00A8285A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B5" w:rsidRDefault="00D44B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B5" w:rsidRDefault="00D44B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Pr="00A8285A" w:rsidRDefault="00481498" w:rsidP="00A8285A">
    <w:pPr>
      <w:pStyle w:val="Kopfzeile"/>
      <w:jc w:val="center"/>
      <w:rPr>
        <w:sz w:val="18"/>
      </w:rPr>
    </w:pPr>
    <w:r>
      <w:rPr>
        <w:noProof/>
        <w:lang w:val="de-AT" w:eastAsia="de-AT"/>
      </w:rPr>
      <w:drawing>
        <wp:inline distT="0" distB="0" distL="0" distR="0">
          <wp:extent cx="1714500" cy="654939"/>
          <wp:effectExtent l="0" t="0" r="0" b="0"/>
          <wp:docPr id="5" name="Picture 5" descr="https://www.ecml.at/Portals/1/5MTP/images/logo-CEFR-matrix-F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ecml.at/Portals/1/5MTP/images/logo-CEFR-matrix-F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774" cy="669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B5" w:rsidRDefault="00D44BB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A"/>
    <w:rsid w:val="00065ABF"/>
    <w:rsid w:val="000E2AAB"/>
    <w:rsid w:val="00160717"/>
    <w:rsid w:val="001D68FA"/>
    <w:rsid w:val="003D3D9B"/>
    <w:rsid w:val="003E0762"/>
    <w:rsid w:val="003F0093"/>
    <w:rsid w:val="00444930"/>
    <w:rsid w:val="00481498"/>
    <w:rsid w:val="00514E87"/>
    <w:rsid w:val="00697EBB"/>
    <w:rsid w:val="006E4293"/>
    <w:rsid w:val="006F2B52"/>
    <w:rsid w:val="00795493"/>
    <w:rsid w:val="008202CA"/>
    <w:rsid w:val="0087593D"/>
    <w:rsid w:val="00987908"/>
    <w:rsid w:val="009A7BC8"/>
    <w:rsid w:val="00A8285A"/>
    <w:rsid w:val="00AF55AA"/>
    <w:rsid w:val="00B1056D"/>
    <w:rsid w:val="00B5198F"/>
    <w:rsid w:val="00B867D2"/>
    <w:rsid w:val="00BF48C3"/>
    <w:rsid w:val="00CE70D1"/>
    <w:rsid w:val="00D01479"/>
    <w:rsid w:val="00D44BB5"/>
    <w:rsid w:val="00DC367B"/>
    <w:rsid w:val="00E558E6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Catherine Seewald</cp:lastModifiedBy>
  <cp:revision>6</cp:revision>
  <cp:lastPrinted>2019-03-26T07:39:00Z</cp:lastPrinted>
  <dcterms:created xsi:type="dcterms:W3CDTF">2019-04-16T08:44:00Z</dcterms:created>
  <dcterms:modified xsi:type="dcterms:W3CDTF">2019-06-13T12:41:00Z</dcterms:modified>
</cp:coreProperties>
</file>